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58A0" w14:textId="7AC64BF3" w:rsidR="008F5064" w:rsidRPr="00731C2C" w:rsidRDefault="008F5064" w:rsidP="008F5064">
      <w:pPr>
        <w:pStyle w:val="Header"/>
        <w:rPr>
          <w:lang w:val="en-GB"/>
        </w:rPr>
      </w:pPr>
      <w:bookmarkStart w:id="0" w:name="_Toc198546600"/>
      <w:r>
        <w:rPr>
          <w:lang w:val="en-GB"/>
        </w:rPr>
        <w:t>3GPP TSG-RAN WG2 Meeting #103bis</w:t>
      </w:r>
      <w:r w:rsidRPr="009635C6">
        <w:rPr>
          <w:lang w:val="en-GB"/>
        </w:rPr>
        <w:t xml:space="preserve"> </w:t>
      </w:r>
      <w:r>
        <w:rPr>
          <w:lang w:val="en-GB"/>
        </w:rPr>
        <w:tab/>
      </w:r>
      <w:r w:rsidRPr="00A27150">
        <w:rPr>
          <w:lang w:val="en-GB"/>
        </w:rPr>
        <w:t>R2-</w:t>
      </w:r>
      <w:r w:rsidR="007E6CBB" w:rsidRPr="007E6CBB">
        <w:rPr>
          <w:lang w:val="en-GB"/>
        </w:rPr>
        <w:t>1815603</w:t>
      </w:r>
    </w:p>
    <w:p w14:paraId="55F4C166" w14:textId="77777777" w:rsidR="008F5064" w:rsidRDefault="008F5064" w:rsidP="008F5064">
      <w:pPr>
        <w:pStyle w:val="Header"/>
        <w:rPr>
          <w:lang w:val="en-GB"/>
        </w:rPr>
      </w:pPr>
      <w:r>
        <w:rPr>
          <w:lang w:val="en-GB"/>
        </w:rPr>
        <w:t>Chengdu</w:t>
      </w:r>
      <w:r w:rsidRPr="00731C2C">
        <w:rPr>
          <w:lang w:val="en-GB"/>
        </w:rPr>
        <w:t xml:space="preserve">, </w:t>
      </w:r>
      <w:r>
        <w:rPr>
          <w:lang w:val="en-GB"/>
        </w:rPr>
        <w:t>China, 8th - 12</w:t>
      </w:r>
      <w:r w:rsidRPr="00731C2C">
        <w:rPr>
          <w:lang w:val="en-GB"/>
        </w:rPr>
        <w:t xml:space="preserve">th </w:t>
      </w:r>
      <w:r>
        <w:rPr>
          <w:lang w:val="en-GB"/>
        </w:rPr>
        <w:t>October</w:t>
      </w:r>
      <w:r w:rsidRPr="00731C2C">
        <w:rPr>
          <w:lang w:val="en-GB"/>
        </w:rPr>
        <w:t xml:space="preserve"> 2018</w:t>
      </w:r>
    </w:p>
    <w:p w14:paraId="29AC46A4" w14:textId="77777777" w:rsidR="008F5064" w:rsidRPr="00731C2C" w:rsidRDefault="008F5064" w:rsidP="008F5064">
      <w:pPr>
        <w:pStyle w:val="Header"/>
        <w:rPr>
          <w:lang w:val="en-GB"/>
        </w:rPr>
      </w:pPr>
    </w:p>
    <w:p w14:paraId="511EBA39" w14:textId="77777777" w:rsidR="008F5064" w:rsidRPr="00DA00D9" w:rsidRDefault="008F5064" w:rsidP="008F5064">
      <w:pPr>
        <w:pStyle w:val="ContributionHeader"/>
        <w:tabs>
          <w:tab w:val="left" w:pos="1276"/>
        </w:tabs>
        <w:rPr>
          <w:rFonts w:eastAsia="PMingLiU"/>
          <w:lang w:val="en-US" w:eastAsia="zh-TW"/>
        </w:rPr>
      </w:pPr>
      <w:bookmarkStart w:id="1" w:name="_Toc198546512"/>
      <w:r w:rsidRPr="00DA00D9">
        <w:rPr>
          <w:lang w:val="en-US"/>
        </w:rPr>
        <w:t>Agenda Item:</w:t>
      </w:r>
      <w:r w:rsidRPr="00DA00D9">
        <w:rPr>
          <w:lang w:val="en-US"/>
        </w:rPr>
        <w:tab/>
      </w:r>
      <w:r>
        <w:rPr>
          <w:lang w:val="en-US"/>
        </w:rPr>
        <w:t>13.1.3</w:t>
      </w:r>
    </w:p>
    <w:p w14:paraId="22DB02D6" w14:textId="77777777" w:rsidR="008F5064" w:rsidRDefault="008F5064" w:rsidP="008F5064">
      <w:pPr>
        <w:pStyle w:val="ContributionHeader"/>
        <w:tabs>
          <w:tab w:val="left" w:pos="1276"/>
        </w:tabs>
        <w:rPr>
          <w:rFonts w:eastAsia="PMingLiU"/>
          <w:lang w:eastAsia="zh-TW"/>
        </w:rPr>
      </w:pPr>
      <w:r>
        <w:t xml:space="preserve">Source: </w:t>
      </w:r>
      <w:r>
        <w:tab/>
      </w:r>
      <w:r>
        <w:rPr>
          <w:rFonts w:eastAsia="Malgun Gothic"/>
          <w:lang w:eastAsia="ko-KR"/>
        </w:rPr>
        <w:tab/>
        <w:t>Session Chair (Huawei)</w:t>
      </w:r>
    </w:p>
    <w:p w14:paraId="47089552" w14:textId="245CA7FC" w:rsidR="008F5064" w:rsidRDefault="008F5064" w:rsidP="008F5064">
      <w:pPr>
        <w:pStyle w:val="ContributionHeader"/>
        <w:tabs>
          <w:tab w:val="left" w:pos="1276"/>
        </w:tabs>
        <w:ind w:left="2160" w:hanging="2160"/>
        <w:rPr>
          <w:rFonts w:eastAsia="PMingLiU"/>
          <w:lang w:eastAsia="zh-TW"/>
        </w:rPr>
      </w:pPr>
      <w:r>
        <w:t xml:space="preserve">Title: </w:t>
      </w:r>
      <w:r>
        <w:tab/>
      </w:r>
      <w:r>
        <w:rPr>
          <w:rFonts w:eastAsia="Malgun Gothic"/>
          <w:lang w:eastAsia="ko-KR"/>
        </w:rPr>
        <w:tab/>
      </w:r>
      <w:r>
        <w:rPr>
          <w:rFonts w:eastAsia="Malgun Gothic"/>
          <w:lang w:eastAsia="ko-KR"/>
        </w:rPr>
        <w:tab/>
      </w:r>
      <w:r w:rsidRPr="00AE7D86">
        <w:t>Report NB</w:t>
      </w:r>
      <w:r>
        <w:t>-</w:t>
      </w:r>
      <w:r>
        <w:rPr>
          <w:rFonts w:eastAsia="PMingLiU"/>
          <w:lang w:eastAsia="zh-TW"/>
        </w:rPr>
        <w:t>IoT</w:t>
      </w:r>
      <w:r>
        <w:t xml:space="preserve"> breakout session</w:t>
      </w:r>
    </w:p>
    <w:p w14:paraId="2F5552DE" w14:textId="77777777" w:rsidR="008F5064" w:rsidRDefault="008F5064" w:rsidP="008F5064">
      <w:pPr>
        <w:pStyle w:val="ContributionHeader"/>
        <w:tabs>
          <w:tab w:val="left" w:pos="1276"/>
        </w:tabs>
      </w:pPr>
      <w:r>
        <w:t>Document for:</w:t>
      </w:r>
      <w:r>
        <w:tab/>
        <w:t>Approval</w:t>
      </w:r>
    </w:p>
    <w:p w14:paraId="7758CD96" w14:textId="77777777" w:rsidR="008F5064" w:rsidRDefault="008F5064" w:rsidP="008F5064">
      <w:pPr>
        <w:rPr>
          <w:rFonts w:eastAsia="PMingLiU"/>
          <w:lang w:eastAsia="zh-TW"/>
        </w:rPr>
      </w:pPr>
      <w:r>
        <w:rPr>
          <w:rFonts w:eastAsia="PMingLiU"/>
          <w:b/>
          <w:lang w:eastAsia="zh-TW"/>
        </w:rPr>
        <w:t xml:space="preserve">Time Schedule </w:t>
      </w:r>
      <w:r>
        <w:rPr>
          <w:rFonts w:eastAsia="PMingLiU"/>
          <w:b/>
          <w:lang w:eastAsia="zh-TW"/>
        </w:rPr>
        <w:br/>
      </w:r>
      <w:r>
        <w:rPr>
          <w:rFonts w:eastAsia="PMingLiU"/>
          <w:lang w:eastAsia="zh-TW"/>
        </w:rPr>
        <w:t xml:space="preserve">Note that the time schedule is tentative and items may move back and forth. </w:t>
      </w:r>
    </w:p>
    <w:p w14:paraId="24D3E383" w14:textId="77777777" w:rsidR="008F5064" w:rsidRDefault="008F5064" w:rsidP="008F5064">
      <w:pPr>
        <w:rPr>
          <w:rFonts w:eastAsia="PMingLiU"/>
          <w:lang w:eastAsia="zh-TW"/>
        </w:rPr>
      </w:pPr>
      <w:r>
        <w:rPr>
          <w:rFonts w:eastAsia="PMingLiU"/>
          <w:lang w:eastAsia="zh-TW"/>
        </w:rPr>
        <w:t xml:space="preserve">Room: </w:t>
      </w:r>
      <w:r w:rsidRPr="008F5064">
        <w:rPr>
          <w:rFonts w:eastAsia="PMingLiU"/>
          <w:lang w:eastAsia="zh-TW"/>
        </w:rPr>
        <w:t>Crystal Room (80)</w:t>
      </w:r>
      <w:r>
        <w:rPr>
          <w:rFonts w:eastAsia="PMingLiU"/>
          <w:lang w:eastAsia="zh-TW"/>
        </w:rPr>
        <w:t xml:space="preserve"> </w:t>
      </w:r>
      <w:r w:rsidRPr="008F5064">
        <w:rPr>
          <w:rFonts w:eastAsia="PMingLiU"/>
          <w:lang w:eastAsia="zh-TW"/>
        </w:rPr>
        <w:t>Second floor</w:t>
      </w:r>
    </w:p>
    <w:p w14:paraId="6FCBE158" w14:textId="77777777" w:rsidR="008F5064" w:rsidRDefault="008F5064" w:rsidP="008F5064"/>
    <w:bookmarkEnd w:id="1"/>
    <w:tbl>
      <w:tblPr>
        <w:tblW w:w="83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7201"/>
      </w:tblGrid>
      <w:tr w:rsidR="008F5064" w:rsidRPr="008B027B" w14:paraId="51C68057" w14:textId="77777777" w:rsidTr="00273FD7">
        <w:tc>
          <w:tcPr>
            <w:tcW w:w="1134" w:type="dxa"/>
            <w:tcBorders>
              <w:top w:val="single" w:sz="4" w:space="0" w:color="auto"/>
              <w:left w:val="single" w:sz="4" w:space="0" w:color="auto"/>
              <w:bottom w:val="single" w:sz="4" w:space="0" w:color="auto"/>
              <w:right w:val="single" w:sz="4" w:space="0" w:color="auto"/>
            </w:tcBorders>
            <w:hideMark/>
          </w:tcPr>
          <w:p w14:paraId="7B90D51E" w14:textId="77777777" w:rsidR="008F5064" w:rsidRPr="008B027B" w:rsidRDefault="008F5064" w:rsidP="005C7B91">
            <w:pPr>
              <w:tabs>
                <w:tab w:val="left" w:pos="720"/>
                <w:tab w:val="left" w:pos="1622"/>
              </w:tabs>
              <w:spacing w:before="20" w:after="20"/>
              <w:rPr>
                <w:rFonts w:cs="Arial"/>
                <w:b/>
                <w:i/>
                <w:sz w:val="16"/>
                <w:szCs w:val="16"/>
              </w:rPr>
            </w:pPr>
          </w:p>
        </w:tc>
        <w:tc>
          <w:tcPr>
            <w:tcW w:w="7201" w:type="dxa"/>
            <w:tcBorders>
              <w:top w:val="single" w:sz="4" w:space="0" w:color="auto"/>
              <w:left w:val="single" w:sz="4" w:space="0" w:color="auto"/>
              <w:bottom w:val="single" w:sz="4" w:space="0" w:color="auto"/>
              <w:right w:val="single" w:sz="4" w:space="0" w:color="auto"/>
            </w:tcBorders>
          </w:tcPr>
          <w:p w14:paraId="7E4CCC51" w14:textId="77777777" w:rsidR="008F5064" w:rsidRDefault="008F5064" w:rsidP="005C7B91">
            <w:pPr>
              <w:tabs>
                <w:tab w:val="left" w:pos="720"/>
                <w:tab w:val="left" w:pos="1622"/>
              </w:tabs>
              <w:spacing w:before="20" w:after="20"/>
              <w:jc w:val="center"/>
              <w:rPr>
                <w:rFonts w:cs="Arial"/>
                <w:b/>
                <w:sz w:val="16"/>
                <w:szCs w:val="16"/>
              </w:rPr>
            </w:pPr>
            <w:r>
              <w:rPr>
                <w:rFonts w:cs="Arial"/>
                <w:b/>
                <w:sz w:val="16"/>
                <w:szCs w:val="16"/>
              </w:rPr>
              <w:t>Breakout room 2</w:t>
            </w:r>
          </w:p>
          <w:p w14:paraId="63473955" w14:textId="77777777" w:rsidR="008F5064" w:rsidRDefault="008F5064" w:rsidP="005C7B91">
            <w:pPr>
              <w:tabs>
                <w:tab w:val="left" w:pos="720"/>
                <w:tab w:val="left" w:pos="1622"/>
              </w:tabs>
              <w:spacing w:before="20" w:after="20"/>
              <w:jc w:val="center"/>
              <w:rPr>
                <w:rFonts w:cs="Arial"/>
                <w:b/>
                <w:sz w:val="16"/>
                <w:szCs w:val="16"/>
              </w:rPr>
            </w:pPr>
            <w:r>
              <w:rPr>
                <w:rFonts w:cs="Arial"/>
                <w:b/>
                <w:sz w:val="16"/>
                <w:szCs w:val="16"/>
              </w:rPr>
              <w:t>Crystal Room (80)</w:t>
            </w:r>
          </w:p>
          <w:p w14:paraId="3E6F6019" w14:textId="77777777" w:rsidR="008F5064" w:rsidRPr="008B027B" w:rsidRDefault="008F5064" w:rsidP="005C7B91">
            <w:pPr>
              <w:tabs>
                <w:tab w:val="left" w:pos="720"/>
                <w:tab w:val="left" w:pos="1622"/>
              </w:tabs>
              <w:spacing w:before="20" w:after="20"/>
              <w:jc w:val="center"/>
              <w:rPr>
                <w:rFonts w:cs="Arial"/>
                <w:b/>
                <w:sz w:val="16"/>
                <w:szCs w:val="16"/>
              </w:rPr>
            </w:pPr>
            <w:r w:rsidRPr="00D533B0">
              <w:rPr>
                <w:rFonts w:cs="Arial"/>
                <w:b/>
                <w:sz w:val="16"/>
                <w:szCs w:val="16"/>
              </w:rPr>
              <w:t>Second floor</w:t>
            </w:r>
          </w:p>
        </w:tc>
      </w:tr>
      <w:tr w:rsidR="008F5064" w:rsidRPr="008B027B" w14:paraId="7E8CFC48" w14:textId="77777777" w:rsidTr="00273FD7">
        <w:tc>
          <w:tcPr>
            <w:tcW w:w="1134" w:type="dxa"/>
            <w:tcBorders>
              <w:top w:val="single" w:sz="4" w:space="0" w:color="auto"/>
              <w:left w:val="single" w:sz="4" w:space="0" w:color="auto"/>
              <w:bottom w:val="single" w:sz="4" w:space="0" w:color="auto"/>
              <w:right w:val="single" w:sz="4" w:space="0" w:color="auto"/>
            </w:tcBorders>
            <w:shd w:val="clear" w:color="auto" w:fill="7F7F7F"/>
          </w:tcPr>
          <w:p w14:paraId="47365A9A" w14:textId="77777777" w:rsidR="008F5064" w:rsidRPr="008B027B" w:rsidRDefault="008F5064" w:rsidP="005C7B91">
            <w:pPr>
              <w:tabs>
                <w:tab w:val="left" w:pos="720"/>
                <w:tab w:val="left" w:pos="1622"/>
              </w:tabs>
              <w:spacing w:before="20" w:after="20"/>
              <w:rPr>
                <w:rFonts w:cs="Arial"/>
                <w:b/>
                <w:sz w:val="16"/>
                <w:szCs w:val="16"/>
              </w:rPr>
            </w:pPr>
            <w:r>
              <w:rPr>
                <w:rFonts w:cs="Arial"/>
                <w:b/>
                <w:sz w:val="16"/>
                <w:szCs w:val="16"/>
              </w:rPr>
              <w:t>Mon</w:t>
            </w:r>
            <w:r w:rsidRPr="008B027B">
              <w:rPr>
                <w:rFonts w:cs="Arial"/>
                <w:b/>
                <w:sz w:val="16"/>
                <w:szCs w:val="16"/>
              </w:rPr>
              <w:t>day</w:t>
            </w:r>
          </w:p>
        </w:tc>
        <w:tc>
          <w:tcPr>
            <w:tcW w:w="7201" w:type="dxa"/>
            <w:tcBorders>
              <w:top w:val="single" w:sz="4" w:space="0" w:color="auto"/>
              <w:left w:val="single" w:sz="4" w:space="0" w:color="auto"/>
              <w:bottom w:val="single" w:sz="4" w:space="0" w:color="auto"/>
              <w:right w:val="single" w:sz="4" w:space="0" w:color="auto"/>
            </w:tcBorders>
            <w:shd w:val="clear" w:color="auto" w:fill="7F7F7F"/>
          </w:tcPr>
          <w:p w14:paraId="0B3EAD5A" w14:textId="77777777" w:rsidR="008F5064" w:rsidRPr="008B027B" w:rsidRDefault="008F5064" w:rsidP="005C7B91">
            <w:pPr>
              <w:tabs>
                <w:tab w:val="left" w:pos="720"/>
                <w:tab w:val="left" w:pos="1622"/>
              </w:tabs>
              <w:spacing w:before="20" w:after="20"/>
              <w:rPr>
                <w:rFonts w:cs="Arial"/>
                <w:sz w:val="16"/>
                <w:szCs w:val="16"/>
              </w:rPr>
            </w:pPr>
          </w:p>
        </w:tc>
      </w:tr>
      <w:tr w:rsidR="008F5064" w:rsidRPr="008B027B" w14:paraId="661CA653" w14:textId="77777777" w:rsidTr="00273FD7">
        <w:tc>
          <w:tcPr>
            <w:tcW w:w="1134" w:type="dxa"/>
            <w:tcBorders>
              <w:top w:val="single" w:sz="4" w:space="0" w:color="auto"/>
              <w:left w:val="single" w:sz="4" w:space="0" w:color="auto"/>
              <w:right w:val="single" w:sz="4" w:space="0" w:color="auto"/>
            </w:tcBorders>
            <w:hideMark/>
          </w:tcPr>
          <w:p w14:paraId="01B744E8" w14:textId="77777777" w:rsidR="008F5064" w:rsidRPr="008B027B" w:rsidRDefault="008F5064" w:rsidP="005C7B91">
            <w:pPr>
              <w:tabs>
                <w:tab w:val="left" w:pos="720"/>
                <w:tab w:val="left" w:pos="1622"/>
              </w:tabs>
              <w:spacing w:before="20" w:after="20"/>
              <w:rPr>
                <w:rFonts w:cs="Arial"/>
                <w:sz w:val="16"/>
                <w:szCs w:val="16"/>
              </w:rPr>
            </w:pPr>
            <w:r>
              <w:rPr>
                <w:rFonts w:cs="Arial"/>
                <w:sz w:val="16"/>
                <w:szCs w:val="16"/>
              </w:rPr>
              <w:t>09:00 -&gt;</w:t>
            </w:r>
          </w:p>
        </w:tc>
        <w:tc>
          <w:tcPr>
            <w:tcW w:w="7201" w:type="dxa"/>
            <w:tcBorders>
              <w:top w:val="single" w:sz="4" w:space="0" w:color="auto"/>
              <w:left w:val="single" w:sz="4" w:space="0" w:color="auto"/>
              <w:right w:val="single" w:sz="4" w:space="0" w:color="auto"/>
            </w:tcBorders>
            <w:shd w:val="clear" w:color="auto" w:fill="auto"/>
          </w:tcPr>
          <w:p w14:paraId="6EDB1760" w14:textId="77777777" w:rsidR="008F5064" w:rsidRPr="00944832" w:rsidRDefault="008F5064" w:rsidP="005C7B91">
            <w:pPr>
              <w:tabs>
                <w:tab w:val="left" w:pos="720"/>
                <w:tab w:val="left" w:pos="1622"/>
              </w:tabs>
              <w:spacing w:before="20" w:after="20"/>
              <w:rPr>
                <w:rFonts w:cs="Arial"/>
                <w:sz w:val="16"/>
                <w:szCs w:val="16"/>
              </w:rPr>
            </w:pPr>
          </w:p>
        </w:tc>
      </w:tr>
      <w:tr w:rsidR="008F5064" w:rsidRPr="008B027B" w14:paraId="600465B3" w14:textId="77777777" w:rsidTr="00273FD7">
        <w:tc>
          <w:tcPr>
            <w:tcW w:w="1134" w:type="dxa"/>
            <w:tcBorders>
              <w:left w:val="single" w:sz="4" w:space="0" w:color="auto"/>
              <w:bottom w:val="single" w:sz="4" w:space="0" w:color="auto"/>
              <w:right w:val="single" w:sz="4" w:space="0" w:color="auto"/>
            </w:tcBorders>
          </w:tcPr>
          <w:p w14:paraId="7425B702" w14:textId="77777777" w:rsidR="008F5064" w:rsidRPr="008B027B" w:rsidRDefault="008F5064" w:rsidP="005C7B91">
            <w:pPr>
              <w:tabs>
                <w:tab w:val="left" w:pos="720"/>
                <w:tab w:val="left" w:pos="1622"/>
              </w:tabs>
              <w:spacing w:before="20" w:after="20"/>
              <w:rPr>
                <w:rFonts w:cs="Arial"/>
                <w:sz w:val="16"/>
                <w:szCs w:val="16"/>
              </w:rPr>
            </w:pPr>
            <w:r>
              <w:rPr>
                <w:rFonts w:cs="Arial"/>
                <w:sz w:val="16"/>
                <w:szCs w:val="16"/>
              </w:rPr>
              <w:t>11:00</w:t>
            </w:r>
            <w:r w:rsidRPr="008B027B">
              <w:rPr>
                <w:rFonts w:cs="Arial"/>
                <w:sz w:val="16"/>
                <w:szCs w:val="16"/>
              </w:rPr>
              <w:t xml:space="preserve"> -&gt;</w:t>
            </w:r>
          </w:p>
        </w:tc>
        <w:tc>
          <w:tcPr>
            <w:tcW w:w="7201" w:type="dxa"/>
            <w:vMerge w:val="restart"/>
            <w:tcBorders>
              <w:left w:val="single" w:sz="4" w:space="0" w:color="auto"/>
              <w:right w:val="single" w:sz="4" w:space="0" w:color="auto"/>
            </w:tcBorders>
            <w:shd w:val="clear" w:color="auto" w:fill="auto"/>
          </w:tcPr>
          <w:p w14:paraId="65EAC767" w14:textId="77777777" w:rsidR="008F5064" w:rsidRPr="00151036" w:rsidRDefault="008F5064" w:rsidP="005C7B91">
            <w:pPr>
              <w:rPr>
                <w:rFonts w:cs="Arial"/>
                <w:sz w:val="16"/>
                <w:szCs w:val="16"/>
              </w:rPr>
            </w:pPr>
            <w:r w:rsidRPr="00151036">
              <w:rPr>
                <w:rFonts w:cs="Arial"/>
                <w:sz w:val="16"/>
                <w:szCs w:val="16"/>
              </w:rPr>
              <w:t>[7.</w:t>
            </w:r>
            <w:r>
              <w:rPr>
                <w:rFonts w:cs="Arial"/>
                <w:sz w:val="16"/>
                <w:szCs w:val="16"/>
              </w:rPr>
              <w:t>2</w:t>
            </w:r>
            <w:r w:rsidRPr="00151036">
              <w:rPr>
                <w:rFonts w:cs="Arial"/>
                <w:sz w:val="16"/>
                <w:szCs w:val="16"/>
              </w:rPr>
              <w:t>] NB-IoT</w:t>
            </w:r>
          </w:p>
          <w:p w14:paraId="7AF0A809" w14:textId="77777777" w:rsidR="008F5064" w:rsidRDefault="008F5064" w:rsidP="005C7B91">
            <w:pPr>
              <w:rPr>
                <w:rFonts w:cs="Arial"/>
                <w:sz w:val="16"/>
                <w:szCs w:val="16"/>
              </w:rPr>
            </w:pPr>
            <w:r>
              <w:rPr>
                <w:rFonts w:cs="Arial"/>
                <w:sz w:val="16"/>
                <w:szCs w:val="16"/>
              </w:rPr>
              <w:t>[8.2] eNB-IoT</w:t>
            </w:r>
          </w:p>
          <w:p w14:paraId="18F08DD4" w14:textId="77777777" w:rsidR="00273FD7" w:rsidRDefault="00273FD7" w:rsidP="00273FD7">
            <w:pPr>
              <w:rPr>
                <w:rFonts w:cs="Arial"/>
                <w:sz w:val="16"/>
                <w:szCs w:val="16"/>
              </w:rPr>
            </w:pPr>
            <w:r w:rsidRPr="00305405">
              <w:rPr>
                <w:rFonts w:cs="Arial"/>
                <w:sz w:val="16"/>
                <w:szCs w:val="16"/>
              </w:rPr>
              <w:t>[9.</w:t>
            </w:r>
            <w:r>
              <w:rPr>
                <w:rFonts w:cs="Arial"/>
                <w:sz w:val="16"/>
                <w:szCs w:val="16"/>
              </w:rPr>
              <w:t>13] Rel-15 NB-IoT</w:t>
            </w:r>
          </w:p>
          <w:p w14:paraId="36D4F509" w14:textId="77777777" w:rsidR="00273FD7" w:rsidRDefault="00A13DCE" w:rsidP="00273FD7">
            <w:pPr>
              <w:rPr>
                <w:rFonts w:cs="Arial"/>
                <w:sz w:val="16"/>
                <w:szCs w:val="16"/>
              </w:rPr>
            </w:pPr>
            <w:r>
              <w:rPr>
                <w:rFonts w:cs="Arial"/>
                <w:sz w:val="16"/>
                <w:szCs w:val="16"/>
              </w:rPr>
              <w:t>(Brian)</w:t>
            </w:r>
          </w:p>
          <w:p w14:paraId="3A88D057" w14:textId="77777777" w:rsidR="00A13DCE" w:rsidRPr="00305405" w:rsidRDefault="00A13DCE" w:rsidP="00273FD7">
            <w:pPr>
              <w:rPr>
                <w:rFonts w:cs="Arial"/>
                <w:sz w:val="16"/>
                <w:szCs w:val="16"/>
              </w:rPr>
            </w:pPr>
          </w:p>
          <w:p w14:paraId="7D6B5781" w14:textId="7428DF47" w:rsidR="008F5064" w:rsidRPr="00151036" w:rsidRDefault="008F5064" w:rsidP="00273FD7">
            <w:pPr>
              <w:rPr>
                <w:rFonts w:cs="Arial"/>
                <w:sz w:val="16"/>
                <w:szCs w:val="16"/>
              </w:rPr>
            </w:pPr>
            <w:r w:rsidRPr="00151036">
              <w:rPr>
                <w:rFonts w:cs="Arial"/>
                <w:sz w:val="16"/>
                <w:szCs w:val="16"/>
              </w:rPr>
              <w:t>[7.</w:t>
            </w:r>
            <w:r>
              <w:rPr>
                <w:rFonts w:cs="Arial"/>
                <w:sz w:val="16"/>
                <w:szCs w:val="16"/>
              </w:rPr>
              <w:t>1</w:t>
            </w:r>
            <w:r w:rsidRPr="00151036">
              <w:rPr>
                <w:rFonts w:cs="Arial"/>
                <w:sz w:val="16"/>
                <w:szCs w:val="16"/>
              </w:rPr>
              <w:t>] eMTC</w:t>
            </w:r>
          </w:p>
          <w:p w14:paraId="1A08E1FB" w14:textId="77777777" w:rsidR="008F5064" w:rsidRPr="00151036" w:rsidRDefault="008F5064" w:rsidP="005C7B91">
            <w:pPr>
              <w:rPr>
                <w:rFonts w:cs="Arial"/>
                <w:sz w:val="16"/>
                <w:szCs w:val="16"/>
              </w:rPr>
            </w:pPr>
            <w:r>
              <w:rPr>
                <w:rFonts w:cs="Arial"/>
                <w:sz w:val="16"/>
                <w:szCs w:val="16"/>
              </w:rPr>
              <w:t>[8.1</w:t>
            </w:r>
            <w:r w:rsidRPr="00151036">
              <w:rPr>
                <w:rFonts w:cs="Arial"/>
                <w:sz w:val="16"/>
                <w:szCs w:val="16"/>
              </w:rPr>
              <w:t>] feMTC</w:t>
            </w:r>
          </w:p>
          <w:p w14:paraId="5611B3A5" w14:textId="5F0AA7D1" w:rsidR="008F5064" w:rsidRDefault="008F5064" w:rsidP="005C7B91">
            <w:pPr>
              <w:rPr>
                <w:rFonts w:cs="Arial"/>
                <w:sz w:val="16"/>
                <w:szCs w:val="16"/>
              </w:rPr>
            </w:pPr>
            <w:r>
              <w:rPr>
                <w:rFonts w:cs="Arial"/>
                <w:sz w:val="16"/>
                <w:szCs w:val="16"/>
              </w:rPr>
              <w:t>[9.14] Rel-15 MTC</w:t>
            </w:r>
          </w:p>
          <w:p w14:paraId="0025B7B5" w14:textId="1E1B6D96" w:rsidR="008F5064" w:rsidRDefault="008F5064" w:rsidP="005C7B91">
            <w:pPr>
              <w:rPr>
                <w:rFonts w:cs="Arial"/>
                <w:sz w:val="16"/>
                <w:szCs w:val="16"/>
              </w:rPr>
            </w:pPr>
            <w:r>
              <w:rPr>
                <w:rFonts w:cs="Arial"/>
                <w:sz w:val="16"/>
                <w:szCs w:val="16"/>
              </w:rPr>
              <w:t>(Emre)</w:t>
            </w:r>
          </w:p>
          <w:p w14:paraId="42054A69" w14:textId="77777777" w:rsidR="008F5064" w:rsidRPr="00944832" w:rsidRDefault="008F5064" w:rsidP="005C7B91">
            <w:pPr>
              <w:tabs>
                <w:tab w:val="left" w:pos="720"/>
                <w:tab w:val="left" w:pos="1622"/>
              </w:tabs>
              <w:spacing w:before="20" w:after="20"/>
              <w:rPr>
                <w:rFonts w:cs="Arial"/>
                <w:sz w:val="16"/>
                <w:szCs w:val="16"/>
              </w:rPr>
            </w:pPr>
          </w:p>
        </w:tc>
      </w:tr>
      <w:tr w:rsidR="008F5064" w:rsidRPr="008B027B" w14:paraId="78C76D0D" w14:textId="77777777" w:rsidTr="00273FD7">
        <w:tc>
          <w:tcPr>
            <w:tcW w:w="1134" w:type="dxa"/>
            <w:tcBorders>
              <w:left w:val="single" w:sz="4" w:space="0" w:color="auto"/>
              <w:bottom w:val="single" w:sz="4" w:space="0" w:color="auto"/>
              <w:right w:val="single" w:sz="4" w:space="0" w:color="auto"/>
            </w:tcBorders>
            <w:hideMark/>
          </w:tcPr>
          <w:p w14:paraId="23BE7E2A" w14:textId="2DAD76A1" w:rsidR="008F5064" w:rsidRPr="008B027B" w:rsidRDefault="008F5064" w:rsidP="005C7B91">
            <w:pPr>
              <w:tabs>
                <w:tab w:val="left" w:pos="720"/>
                <w:tab w:val="left" w:pos="1622"/>
              </w:tabs>
              <w:spacing w:before="20" w:after="20"/>
              <w:rPr>
                <w:rFonts w:cs="Arial"/>
                <w:sz w:val="16"/>
                <w:szCs w:val="16"/>
              </w:rPr>
            </w:pPr>
            <w:r>
              <w:rPr>
                <w:rFonts w:cs="Arial"/>
                <w:sz w:val="16"/>
                <w:szCs w:val="16"/>
              </w:rPr>
              <w:t>14:3</w:t>
            </w:r>
            <w:r w:rsidRPr="008B027B">
              <w:rPr>
                <w:rFonts w:cs="Arial"/>
                <w:sz w:val="16"/>
                <w:szCs w:val="16"/>
              </w:rPr>
              <w:t>0 -&gt;</w:t>
            </w:r>
          </w:p>
        </w:tc>
        <w:tc>
          <w:tcPr>
            <w:tcW w:w="7201" w:type="dxa"/>
            <w:vMerge/>
            <w:tcBorders>
              <w:left w:val="single" w:sz="4" w:space="0" w:color="auto"/>
              <w:right w:val="single" w:sz="4" w:space="0" w:color="auto"/>
            </w:tcBorders>
            <w:shd w:val="clear" w:color="auto" w:fill="auto"/>
          </w:tcPr>
          <w:p w14:paraId="5DFAC794" w14:textId="77777777" w:rsidR="008F5064" w:rsidRDefault="008F5064" w:rsidP="005C7B91">
            <w:pPr>
              <w:tabs>
                <w:tab w:val="left" w:pos="720"/>
                <w:tab w:val="left" w:pos="1622"/>
              </w:tabs>
              <w:spacing w:before="20" w:after="20"/>
              <w:rPr>
                <w:rFonts w:cs="Arial"/>
                <w:sz w:val="16"/>
                <w:szCs w:val="16"/>
              </w:rPr>
            </w:pPr>
          </w:p>
        </w:tc>
      </w:tr>
      <w:tr w:rsidR="008F5064" w:rsidRPr="008B027B" w14:paraId="50996813" w14:textId="77777777" w:rsidTr="00273FD7">
        <w:tc>
          <w:tcPr>
            <w:tcW w:w="1134" w:type="dxa"/>
            <w:tcBorders>
              <w:left w:val="single" w:sz="4" w:space="0" w:color="auto"/>
              <w:bottom w:val="single" w:sz="4" w:space="0" w:color="auto"/>
              <w:right w:val="single" w:sz="4" w:space="0" w:color="auto"/>
            </w:tcBorders>
          </w:tcPr>
          <w:p w14:paraId="15AF8855" w14:textId="77777777" w:rsidR="008F5064" w:rsidRPr="008B027B" w:rsidRDefault="008F5064" w:rsidP="005C7B91">
            <w:pPr>
              <w:tabs>
                <w:tab w:val="left" w:pos="720"/>
                <w:tab w:val="left" w:pos="1622"/>
              </w:tabs>
              <w:spacing w:before="20" w:after="20"/>
              <w:rPr>
                <w:rFonts w:cs="Arial"/>
                <w:sz w:val="16"/>
                <w:szCs w:val="16"/>
              </w:rPr>
            </w:pPr>
            <w:r>
              <w:rPr>
                <w:rFonts w:cs="Arial"/>
                <w:sz w:val="16"/>
                <w:szCs w:val="16"/>
              </w:rPr>
              <w:t>17:0</w:t>
            </w:r>
            <w:r w:rsidRPr="008B027B">
              <w:rPr>
                <w:rFonts w:cs="Arial"/>
                <w:sz w:val="16"/>
                <w:szCs w:val="16"/>
              </w:rPr>
              <w:t>0 -&gt;</w:t>
            </w:r>
          </w:p>
        </w:tc>
        <w:tc>
          <w:tcPr>
            <w:tcW w:w="7201" w:type="dxa"/>
            <w:vMerge/>
            <w:tcBorders>
              <w:left w:val="single" w:sz="4" w:space="0" w:color="auto"/>
              <w:bottom w:val="single" w:sz="4" w:space="0" w:color="auto"/>
              <w:right w:val="single" w:sz="4" w:space="0" w:color="auto"/>
            </w:tcBorders>
            <w:shd w:val="clear" w:color="auto" w:fill="auto"/>
          </w:tcPr>
          <w:p w14:paraId="0A0DDB0E" w14:textId="77777777" w:rsidR="008F5064" w:rsidRPr="008B027B" w:rsidRDefault="008F5064" w:rsidP="005C7B91">
            <w:pPr>
              <w:tabs>
                <w:tab w:val="left" w:pos="720"/>
                <w:tab w:val="left" w:pos="1622"/>
              </w:tabs>
              <w:spacing w:before="20" w:after="20"/>
              <w:rPr>
                <w:rFonts w:cs="Arial"/>
                <w:sz w:val="16"/>
                <w:szCs w:val="16"/>
              </w:rPr>
            </w:pPr>
          </w:p>
        </w:tc>
      </w:tr>
      <w:tr w:rsidR="008F5064" w:rsidRPr="008B027B" w14:paraId="172CD747" w14:textId="77777777" w:rsidTr="00273FD7">
        <w:tc>
          <w:tcPr>
            <w:tcW w:w="1134" w:type="dxa"/>
            <w:tcBorders>
              <w:top w:val="single" w:sz="4" w:space="0" w:color="auto"/>
              <w:left w:val="single" w:sz="4" w:space="0" w:color="auto"/>
              <w:bottom w:val="single" w:sz="4" w:space="0" w:color="auto"/>
              <w:right w:val="single" w:sz="4" w:space="0" w:color="auto"/>
            </w:tcBorders>
            <w:shd w:val="clear" w:color="auto" w:fill="7F7F7F"/>
          </w:tcPr>
          <w:p w14:paraId="283A7F64" w14:textId="77777777" w:rsidR="008F5064" w:rsidRPr="001D4609" w:rsidRDefault="008F5064" w:rsidP="005C7B91">
            <w:pPr>
              <w:tabs>
                <w:tab w:val="left" w:pos="720"/>
                <w:tab w:val="left" w:pos="1622"/>
              </w:tabs>
              <w:spacing w:before="20" w:after="20"/>
              <w:rPr>
                <w:rFonts w:cs="Arial"/>
                <w:b/>
                <w:sz w:val="16"/>
                <w:szCs w:val="16"/>
              </w:rPr>
            </w:pPr>
            <w:r>
              <w:rPr>
                <w:rFonts w:cs="Arial"/>
                <w:b/>
                <w:sz w:val="16"/>
                <w:szCs w:val="16"/>
              </w:rPr>
              <w:t>Tuesday</w:t>
            </w:r>
          </w:p>
        </w:tc>
        <w:tc>
          <w:tcPr>
            <w:tcW w:w="7201" w:type="dxa"/>
            <w:tcBorders>
              <w:top w:val="single" w:sz="4" w:space="0" w:color="auto"/>
              <w:left w:val="single" w:sz="4" w:space="0" w:color="auto"/>
              <w:bottom w:val="single" w:sz="4" w:space="0" w:color="auto"/>
              <w:right w:val="single" w:sz="4" w:space="0" w:color="auto"/>
            </w:tcBorders>
            <w:shd w:val="clear" w:color="auto" w:fill="7F7F7F"/>
          </w:tcPr>
          <w:p w14:paraId="6735D4AD" w14:textId="77777777" w:rsidR="008F5064" w:rsidRPr="008B027B" w:rsidRDefault="008F5064" w:rsidP="005C7B91">
            <w:pPr>
              <w:tabs>
                <w:tab w:val="left" w:pos="18"/>
                <w:tab w:val="left" w:pos="1622"/>
              </w:tabs>
              <w:spacing w:before="20" w:after="20"/>
              <w:ind w:left="18"/>
              <w:rPr>
                <w:rFonts w:cs="Arial"/>
                <w:sz w:val="16"/>
                <w:szCs w:val="16"/>
              </w:rPr>
            </w:pPr>
          </w:p>
        </w:tc>
      </w:tr>
      <w:tr w:rsidR="008F5064" w:rsidRPr="008B027B" w14:paraId="418B531A" w14:textId="77777777" w:rsidTr="00273FD7">
        <w:tc>
          <w:tcPr>
            <w:tcW w:w="1134" w:type="dxa"/>
            <w:tcBorders>
              <w:top w:val="single" w:sz="4" w:space="0" w:color="auto"/>
              <w:left w:val="single" w:sz="4" w:space="0" w:color="auto"/>
              <w:right w:val="single" w:sz="4" w:space="0" w:color="auto"/>
            </w:tcBorders>
            <w:shd w:val="clear" w:color="auto" w:fill="auto"/>
          </w:tcPr>
          <w:p w14:paraId="2E4B7DE2" w14:textId="77777777" w:rsidR="008F5064" w:rsidRPr="001D4609" w:rsidRDefault="008F5064" w:rsidP="005C7B91">
            <w:pPr>
              <w:rPr>
                <w:rFonts w:cs="Arial"/>
                <w:sz w:val="16"/>
                <w:szCs w:val="16"/>
              </w:rPr>
            </w:pPr>
            <w:r w:rsidRPr="001D4609">
              <w:rPr>
                <w:rFonts w:cs="Arial"/>
                <w:sz w:val="16"/>
                <w:szCs w:val="16"/>
              </w:rPr>
              <w:t xml:space="preserve">08:30 -&gt; </w:t>
            </w:r>
          </w:p>
        </w:tc>
        <w:tc>
          <w:tcPr>
            <w:tcW w:w="7201" w:type="dxa"/>
            <w:tcBorders>
              <w:top w:val="single" w:sz="4" w:space="0" w:color="auto"/>
              <w:left w:val="single" w:sz="4" w:space="0" w:color="auto"/>
              <w:right w:val="single" w:sz="4" w:space="0" w:color="auto"/>
            </w:tcBorders>
          </w:tcPr>
          <w:p w14:paraId="21291EB2" w14:textId="77777777" w:rsidR="008F5064" w:rsidRDefault="008F5064" w:rsidP="005C7B91">
            <w:pPr>
              <w:tabs>
                <w:tab w:val="left" w:pos="720"/>
                <w:tab w:val="left" w:pos="1622"/>
              </w:tabs>
              <w:spacing w:before="20" w:after="20"/>
              <w:rPr>
                <w:rFonts w:cs="Arial"/>
                <w:sz w:val="16"/>
                <w:szCs w:val="16"/>
              </w:rPr>
            </w:pPr>
          </w:p>
        </w:tc>
      </w:tr>
      <w:tr w:rsidR="008F5064" w:rsidRPr="008B027B" w14:paraId="26EFED62" w14:textId="77777777" w:rsidTr="00273FD7">
        <w:tc>
          <w:tcPr>
            <w:tcW w:w="1134" w:type="dxa"/>
            <w:tcBorders>
              <w:top w:val="single" w:sz="4" w:space="0" w:color="auto"/>
              <w:left w:val="single" w:sz="4" w:space="0" w:color="auto"/>
              <w:right w:val="single" w:sz="4" w:space="0" w:color="auto"/>
            </w:tcBorders>
            <w:shd w:val="clear" w:color="auto" w:fill="auto"/>
          </w:tcPr>
          <w:p w14:paraId="18FFEE61" w14:textId="77777777" w:rsidR="008F5064" w:rsidRPr="001D4609" w:rsidRDefault="008F5064" w:rsidP="005C7B91">
            <w:pPr>
              <w:rPr>
                <w:rFonts w:cs="Arial"/>
                <w:sz w:val="16"/>
                <w:szCs w:val="16"/>
              </w:rPr>
            </w:pPr>
            <w:r>
              <w:rPr>
                <w:rFonts w:cs="Arial"/>
                <w:sz w:val="16"/>
                <w:szCs w:val="16"/>
              </w:rPr>
              <w:t>11:00 -&gt;</w:t>
            </w:r>
          </w:p>
        </w:tc>
        <w:tc>
          <w:tcPr>
            <w:tcW w:w="7201" w:type="dxa"/>
            <w:tcBorders>
              <w:left w:val="single" w:sz="4" w:space="0" w:color="auto"/>
              <w:right w:val="single" w:sz="4" w:space="0" w:color="auto"/>
            </w:tcBorders>
          </w:tcPr>
          <w:p w14:paraId="2D68C23A" w14:textId="77777777" w:rsidR="008F5064" w:rsidRDefault="008F5064" w:rsidP="005C7B91">
            <w:pPr>
              <w:tabs>
                <w:tab w:val="left" w:pos="720"/>
                <w:tab w:val="left" w:pos="1622"/>
              </w:tabs>
              <w:spacing w:before="20" w:after="20"/>
              <w:rPr>
                <w:rFonts w:cs="Arial"/>
                <w:sz w:val="16"/>
                <w:szCs w:val="16"/>
              </w:rPr>
            </w:pPr>
          </w:p>
        </w:tc>
      </w:tr>
      <w:tr w:rsidR="008F5064" w:rsidRPr="008B027B" w14:paraId="4499E60E" w14:textId="77777777" w:rsidTr="00273FD7">
        <w:tc>
          <w:tcPr>
            <w:tcW w:w="1134" w:type="dxa"/>
            <w:tcBorders>
              <w:top w:val="single" w:sz="4" w:space="0" w:color="auto"/>
              <w:left w:val="single" w:sz="4" w:space="0" w:color="auto"/>
              <w:bottom w:val="single" w:sz="4" w:space="0" w:color="auto"/>
              <w:right w:val="single" w:sz="4" w:space="0" w:color="auto"/>
            </w:tcBorders>
            <w:shd w:val="clear" w:color="auto" w:fill="auto"/>
          </w:tcPr>
          <w:p w14:paraId="5D7298EC" w14:textId="77777777" w:rsidR="008F5064" w:rsidRPr="001D4609" w:rsidRDefault="008F5064" w:rsidP="005C7B91">
            <w:pPr>
              <w:rPr>
                <w:rFonts w:cs="Arial"/>
                <w:sz w:val="16"/>
                <w:szCs w:val="16"/>
              </w:rPr>
            </w:pPr>
            <w:r w:rsidRPr="001D4609">
              <w:rPr>
                <w:rFonts w:cs="Arial"/>
                <w:sz w:val="16"/>
                <w:szCs w:val="16"/>
              </w:rPr>
              <w:t>14:30 -&gt;</w:t>
            </w:r>
          </w:p>
        </w:tc>
        <w:tc>
          <w:tcPr>
            <w:tcW w:w="7201" w:type="dxa"/>
            <w:vMerge w:val="restart"/>
            <w:tcBorders>
              <w:left w:val="single" w:sz="4" w:space="0" w:color="auto"/>
              <w:right w:val="single" w:sz="4" w:space="0" w:color="auto"/>
            </w:tcBorders>
          </w:tcPr>
          <w:p w14:paraId="0923FC7C" w14:textId="77777777" w:rsidR="008F5064" w:rsidRPr="00EF3A0D" w:rsidRDefault="008F5064" w:rsidP="005C7B91">
            <w:pPr>
              <w:tabs>
                <w:tab w:val="left" w:pos="720"/>
                <w:tab w:val="left" w:pos="1622"/>
              </w:tabs>
              <w:spacing w:before="20" w:after="20"/>
              <w:rPr>
                <w:rFonts w:cs="Arial"/>
                <w:sz w:val="16"/>
                <w:szCs w:val="16"/>
              </w:rPr>
            </w:pPr>
            <w:r w:rsidRPr="006077F9">
              <w:rPr>
                <w:rFonts w:cs="Arial"/>
                <w:sz w:val="16"/>
                <w:szCs w:val="16"/>
              </w:rPr>
              <w:t xml:space="preserve">[9.14] </w:t>
            </w:r>
            <w:r>
              <w:rPr>
                <w:rFonts w:cs="Arial"/>
                <w:sz w:val="16"/>
                <w:szCs w:val="16"/>
              </w:rPr>
              <w:t>Rel-15 MTC</w:t>
            </w:r>
            <w:r w:rsidRPr="006077F9">
              <w:rPr>
                <w:rFonts w:cs="Arial"/>
                <w:sz w:val="16"/>
                <w:szCs w:val="16"/>
              </w:rPr>
              <w:t xml:space="preserve"> </w:t>
            </w:r>
            <w:r>
              <w:rPr>
                <w:rFonts w:cs="Arial"/>
                <w:sz w:val="16"/>
                <w:szCs w:val="16"/>
              </w:rPr>
              <w:t xml:space="preserve">(cont) </w:t>
            </w:r>
            <w:r w:rsidRPr="006077F9">
              <w:rPr>
                <w:rFonts w:cs="Arial"/>
                <w:sz w:val="16"/>
                <w:szCs w:val="16"/>
              </w:rPr>
              <w:t>(Emre)</w:t>
            </w:r>
          </w:p>
        </w:tc>
      </w:tr>
      <w:tr w:rsidR="008F5064" w:rsidRPr="008B027B" w14:paraId="516A61AA" w14:textId="77777777" w:rsidTr="00273FD7">
        <w:tc>
          <w:tcPr>
            <w:tcW w:w="1134" w:type="dxa"/>
            <w:tcBorders>
              <w:top w:val="single" w:sz="4" w:space="0" w:color="auto"/>
              <w:left w:val="single" w:sz="4" w:space="0" w:color="auto"/>
              <w:bottom w:val="single" w:sz="4" w:space="0" w:color="auto"/>
              <w:right w:val="single" w:sz="4" w:space="0" w:color="auto"/>
            </w:tcBorders>
            <w:shd w:val="clear" w:color="auto" w:fill="auto"/>
          </w:tcPr>
          <w:p w14:paraId="5F1B8C16" w14:textId="77777777" w:rsidR="008F5064" w:rsidRPr="001D4609" w:rsidRDefault="008F5064" w:rsidP="005C7B91">
            <w:pPr>
              <w:rPr>
                <w:rFonts w:cs="Arial"/>
                <w:sz w:val="16"/>
                <w:szCs w:val="16"/>
              </w:rPr>
            </w:pPr>
            <w:r w:rsidRPr="001D4609">
              <w:rPr>
                <w:rFonts w:cs="Arial"/>
                <w:sz w:val="16"/>
                <w:szCs w:val="16"/>
              </w:rPr>
              <w:t>17:00 -&gt;</w:t>
            </w:r>
          </w:p>
        </w:tc>
        <w:tc>
          <w:tcPr>
            <w:tcW w:w="7201" w:type="dxa"/>
            <w:vMerge/>
            <w:tcBorders>
              <w:left w:val="single" w:sz="4" w:space="0" w:color="auto"/>
              <w:bottom w:val="single" w:sz="4" w:space="0" w:color="auto"/>
              <w:right w:val="single" w:sz="4" w:space="0" w:color="auto"/>
            </w:tcBorders>
          </w:tcPr>
          <w:p w14:paraId="3EDA2280" w14:textId="77777777" w:rsidR="008F5064" w:rsidRPr="006077F9" w:rsidRDefault="008F5064" w:rsidP="005C7B91">
            <w:pPr>
              <w:tabs>
                <w:tab w:val="left" w:pos="720"/>
                <w:tab w:val="left" w:pos="1622"/>
              </w:tabs>
              <w:spacing w:before="20" w:after="20"/>
              <w:rPr>
                <w:rFonts w:cs="Arial"/>
                <w:sz w:val="16"/>
                <w:szCs w:val="16"/>
              </w:rPr>
            </w:pPr>
          </w:p>
        </w:tc>
      </w:tr>
      <w:tr w:rsidR="008F5064" w:rsidRPr="008B027B" w14:paraId="0E1B4D7A" w14:textId="77777777" w:rsidTr="00273FD7">
        <w:tc>
          <w:tcPr>
            <w:tcW w:w="1134" w:type="dxa"/>
            <w:tcBorders>
              <w:top w:val="single" w:sz="4" w:space="0" w:color="auto"/>
              <w:left w:val="single" w:sz="4" w:space="0" w:color="auto"/>
              <w:bottom w:val="single" w:sz="4" w:space="0" w:color="auto"/>
              <w:right w:val="single" w:sz="4" w:space="0" w:color="auto"/>
            </w:tcBorders>
            <w:shd w:val="clear" w:color="auto" w:fill="7F7F7F"/>
          </w:tcPr>
          <w:p w14:paraId="79319670" w14:textId="77777777" w:rsidR="008F5064" w:rsidRPr="008B027B" w:rsidRDefault="008F5064" w:rsidP="005C7B91">
            <w:pPr>
              <w:tabs>
                <w:tab w:val="left" w:pos="720"/>
                <w:tab w:val="left" w:pos="1622"/>
              </w:tabs>
              <w:spacing w:before="20" w:after="20"/>
              <w:rPr>
                <w:rFonts w:cs="Arial"/>
                <w:b/>
                <w:sz w:val="16"/>
                <w:szCs w:val="16"/>
              </w:rPr>
            </w:pPr>
            <w:r>
              <w:rPr>
                <w:rFonts w:cs="Arial"/>
                <w:b/>
                <w:sz w:val="16"/>
                <w:szCs w:val="16"/>
              </w:rPr>
              <w:t>Wednesday</w:t>
            </w:r>
          </w:p>
        </w:tc>
        <w:tc>
          <w:tcPr>
            <w:tcW w:w="7201" w:type="dxa"/>
            <w:tcBorders>
              <w:top w:val="single" w:sz="4" w:space="0" w:color="auto"/>
              <w:left w:val="single" w:sz="4" w:space="0" w:color="auto"/>
              <w:bottom w:val="single" w:sz="4" w:space="0" w:color="auto"/>
              <w:right w:val="single" w:sz="4" w:space="0" w:color="auto"/>
            </w:tcBorders>
            <w:shd w:val="clear" w:color="auto" w:fill="7F7F7F"/>
          </w:tcPr>
          <w:p w14:paraId="7E65452A" w14:textId="77777777" w:rsidR="008F5064" w:rsidRPr="006F1738" w:rsidRDefault="008F5064" w:rsidP="005C7B91">
            <w:pPr>
              <w:tabs>
                <w:tab w:val="left" w:pos="720"/>
                <w:tab w:val="left" w:pos="1622"/>
              </w:tabs>
              <w:spacing w:before="20" w:after="20"/>
              <w:rPr>
                <w:rFonts w:cs="Arial"/>
                <w:sz w:val="16"/>
                <w:szCs w:val="16"/>
                <w:highlight w:val="yellow"/>
              </w:rPr>
            </w:pPr>
          </w:p>
        </w:tc>
      </w:tr>
      <w:tr w:rsidR="008F5064" w:rsidRPr="008B027B" w14:paraId="14DBFB3F" w14:textId="77777777" w:rsidTr="00273FD7">
        <w:tc>
          <w:tcPr>
            <w:tcW w:w="1134" w:type="dxa"/>
            <w:tcBorders>
              <w:top w:val="single" w:sz="4" w:space="0" w:color="auto"/>
              <w:left w:val="single" w:sz="4" w:space="0" w:color="auto"/>
              <w:bottom w:val="single" w:sz="4" w:space="0" w:color="auto"/>
              <w:right w:val="single" w:sz="4" w:space="0" w:color="auto"/>
            </w:tcBorders>
            <w:hideMark/>
          </w:tcPr>
          <w:p w14:paraId="4878067B" w14:textId="77777777" w:rsidR="008F5064" w:rsidRPr="008B027B" w:rsidRDefault="008F5064" w:rsidP="005C7B91">
            <w:pPr>
              <w:tabs>
                <w:tab w:val="left" w:pos="720"/>
                <w:tab w:val="left" w:pos="1622"/>
              </w:tabs>
              <w:spacing w:before="20" w:after="20"/>
              <w:rPr>
                <w:rFonts w:cs="Arial"/>
                <w:sz w:val="16"/>
                <w:szCs w:val="16"/>
              </w:rPr>
            </w:pPr>
            <w:r w:rsidRPr="008B027B">
              <w:rPr>
                <w:rFonts w:cs="Arial"/>
                <w:sz w:val="16"/>
                <w:szCs w:val="16"/>
              </w:rPr>
              <w:t xml:space="preserve">08:30 -&gt; </w:t>
            </w:r>
          </w:p>
        </w:tc>
        <w:tc>
          <w:tcPr>
            <w:tcW w:w="7201" w:type="dxa"/>
            <w:vMerge w:val="restart"/>
            <w:tcBorders>
              <w:top w:val="single" w:sz="4" w:space="0" w:color="auto"/>
              <w:left w:val="single" w:sz="4" w:space="0" w:color="auto"/>
              <w:right w:val="single" w:sz="4" w:space="0" w:color="auto"/>
            </w:tcBorders>
          </w:tcPr>
          <w:p w14:paraId="3F9D6943" w14:textId="77777777" w:rsidR="008F5064" w:rsidRPr="00944832" w:rsidRDefault="008F5064" w:rsidP="005C7B91">
            <w:pPr>
              <w:rPr>
                <w:rFonts w:cs="Arial"/>
                <w:sz w:val="16"/>
                <w:szCs w:val="16"/>
              </w:rPr>
            </w:pPr>
          </w:p>
        </w:tc>
      </w:tr>
      <w:tr w:rsidR="008F5064" w:rsidRPr="008B027B" w14:paraId="791D13C8" w14:textId="77777777" w:rsidTr="00273FD7">
        <w:tc>
          <w:tcPr>
            <w:tcW w:w="1134" w:type="dxa"/>
            <w:tcBorders>
              <w:top w:val="single" w:sz="4" w:space="0" w:color="auto"/>
              <w:left w:val="single" w:sz="4" w:space="0" w:color="auto"/>
              <w:bottom w:val="single" w:sz="4" w:space="0" w:color="auto"/>
              <w:right w:val="single" w:sz="4" w:space="0" w:color="auto"/>
            </w:tcBorders>
          </w:tcPr>
          <w:p w14:paraId="56425370" w14:textId="77777777" w:rsidR="008F5064" w:rsidRPr="001D4609" w:rsidRDefault="008F5064" w:rsidP="005C7B91">
            <w:pPr>
              <w:tabs>
                <w:tab w:val="left" w:pos="720"/>
                <w:tab w:val="left" w:pos="1622"/>
              </w:tabs>
              <w:spacing w:before="20" w:after="20"/>
              <w:rPr>
                <w:rFonts w:cs="Arial"/>
                <w:sz w:val="16"/>
                <w:szCs w:val="16"/>
              </w:rPr>
            </w:pPr>
            <w:r w:rsidRPr="001D4609">
              <w:rPr>
                <w:rFonts w:cs="Arial"/>
                <w:sz w:val="16"/>
                <w:szCs w:val="16"/>
              </w:rPr>
              <w:t>11:00 -&gt;</w:t>
            </w:r>
          </w:p>
        </w:tc>
        <w:tc>
          <w:tcPr>
            <w:tcW w:w="7201" w:type="dxa"/>
            <w:vMerge/>
            <w:tcBorders>
              <w:left w:val="single" w:sz="4" w:space="0" w:color="auto"/>
              <w:right w:val="single" w:sz="4" w:space="0" w:color="auto"/>
            </w:tcBorders>
          </w:tcPr>
          <w:p w14:paraId="4987C854" w14:textId="77777777" w:rsidR="008F5064" w:rsidRPr="00944832" w:rsidRDefault="008F5064" w:rsidP="005C7B91">
            <w:pPr>
              <w:tabs>
                <w:tab w:val="left" w:pos="720"/>
                <w:tab w:val="left" w:pos="1622"/>
              </w:tabs>
              <w:spacing w:before="20" w:after="20"/>
              <w:rPr>
                <w:rFonts w:cs="Arial"/>
                <w:sz w:val="16"/>
                <w:szCs w:val="16"/>
              </w:rPr>
            </w:pPr>
          </w:p>
        </w:tc>
      </w:tr>
      <w:tr w:rsidR="008F5064" w:rsidRPr="008B027B" w14:paraId="7C9A90F3" w14:textId="77777777" w:rsidTr="00273FD7">
        <w:tc>
          <w:tcPr>
            <w:tcW w:w="1134" w:type="dxa"/>
            <w:tcBorders>
              <w:top w:val="single" w:sz="4" w:space="0" w:color="auto"/>
              <w:left w:val="single" w:sz="4" w:space="0" w:color="auto"/>
              <w:bottom w:val="single" w:sz="4" w:space="0" w:color="auto"/>
              <w:right w:val="single" w:sz="4" w:space="0" w:color="auto"/>
            </w:tcBorders>
          </w:tcPr>
          <w:p w14:paraId="6B8CD49E" w14:textId="77777777" w:rsidR="008F5064" w:rsidRPr="001D4609" w:rsidRDefault="008F5064" w:rsidP="005C7B91">
            <w:pPr>
              <w:tabs>
                <w:tab w:val="left" w:pos="720"/>
                <w:tab w:val="left" w:pos="1622"/>
              </w:tabs>
              <w:spacing w:before="20" w:after="20"/>
              <w:rPr>
                <w:rFonts w:cs="Arial"/>
                <w:sz w:val="16"/>
                <w:szCs w:val="16"/>
              </w:rPr>
            </w:pPr>
            <w:r w:rsidRPr="001D4609">
              <w:rPr>
                <w:rFonts w:cs="Arial"/>
                <w:sz w:val="16"/>
                <w:szCs w:val="16"/>
              </w:rPr>
              <w:t>14:30 -&gt;</w:t>
            </w:r>
          </w:p>
        </w:tc>
        <w:tc>
          <w:tcPr>
            <w:tcW w:w="7201" w:type="dxa"/>
            <w:tcBorders>
              <w:left w:val="single" w:sz="4" w:space="0" w:color="auto"/>
              <w:right w:val="single" w:sz="4" w:space="0" w:color="auto"/>
            </w:tcBorders>
          </w:tcPr>
          <w:p w14:paraId="14C5A012" w14:textId="77777777" w:rsidR="008F5064" w:rsidRPr="00944832" w:rsidDel="003B1D8A" w:rsidRDefault="008F5064" w:rsidP="005C7B91">
            <w:pPr>
              <w:tabs>
                <w:tab w:val="left" w:pos="720"/>
                <w:tab w:val="left" w:pos="1622"/>
              </w:tabs>
              <w:spacing w:before="20" w:after="20"/>
              <w:rPr>
                <w:rFonts w:cs="Arial"/>
                <w:sz w:val="16"/>
                <w:szCs w:val="16"/>
              </w:rPr>
            </w:pPr>
          </w:p>
        </w:tc>
      </w:tr>
      <w:tr w:rsidR="008F5064" w:rsidRPr="008B027B" w14:paraId="04B6B749" w14:textId="77777777" w:rsidTr="00273FD7">
        <w:tc>
          <w:tcPr>
            <w:tcW w:w="1134" w:type="dxa"/>
            <w:tcBorders>
              <w:top w:val="single" w:sz="4" w:space="0" w:color="auto"/>
              <w:left w:val="single" w:sz="4" w:space="0" w:color="auto"/>
              <w:bottom w:val="single" w:sz="4" w:space="0" w:color="auto"/>
              <w:right w:val="single" w:sz="4" w:space="0" w:color="auto"/>
            </w:tcBorders>
            <w:shd w:val="clear" w:color="auto" w:fill="auto"/>
          </w:tcPr>
          <w:p w14:paraId="50B7C63E" w14:textId="77777777" w:rsidR="008F5064" w:rsidRPr="001D4609" w:rsidRDefault="008F5064" w:rsidP="005C7B91">
            <w:pPr>
              <w:tabs>
                <w:tab w:val="left" w:pos="720"/>
                <w:tab w:val="left" w:pos="1622"/>
              </w:tabs>
              <w:spacing w:before="20" w:after="20"/>
              <w:rPr>
                <w:rFonts w:cs="Arial"/>
                <w:sz w:val="16"/>
                <w:szCs w:val="16"/>
              </w:rPr>
            </w:pPr>
            <w:r w:rsidRPr="001D4609">
              <w:rPr>
                <w:rFonts w:cs="Arial"/>
                <w:sz w:val="16"/>
                <w:szCs w:val="16"/>
              </w:rPr>
              <w:t>17:00 -&gt;</w:t>
            </w:r>
          </w:p>
        </w:tc>
        <w:tc>
          <w:tcPr>
            <w:tcW w:w="7201" w:type="dxa"/>
            <w:tcBorders>
              <w:left w:val="single" w:sz="4" w:space="0" w:color="auto"/>
              <w:bottom w:val="single" w:sz="4" w:space="0" w:color="auto"/>
              <w:right w:val="single" w:sz="4" w:space="0" w:color="auto"/>
            </w:tcBorders>
          </w:tcPr>
          <w:p w14:paraId="353D1E0D" w14:textId="77777777" w:rsidR="008F5064" w:rsidRPr="00944832" w:rsidRDefault="008F5064" w:rsidP="005C7B91">
            <w:pPr>
              <w:tabs>
                <w:tab w:val="left" w:pos="720"/>
                <w:tab w:val="left" w:pos="1622"/>
              </w:tabs>
              <w:spacing w:before="20" w:after="20"/>
              <w:rPr>
                <w:rFonts w:cs="Arial"/>
                <w:sz w:val="16"/>
                <w:szCs w:val="16"/>
              </w:rPr>
            </w:pPr>
          </w:p>
        </w:tc>
      </w:tr>
      <w:tr w:rsidR="008F5064" w:rsidRPr="008B027B" w14:paraId="65B6F52F" w14:textId="77777777" w:rsidTr="00273FD7">
        <w:tc>
          <w:tcPr>
            <w:tcW w:w="1134" w:type="dxa"/>
            <w:tcBorders>
              <w:top w:val="single" w:sz="4" w:space="0" w:color="auto"/>
              <w:left w:val="single" w:sz="4" w:space="0" w:color="auto"/>
              <w:bottom w:val="single" w:sz="4" w:space="0" w:color="auto"/>
              <w:right w:val="single" w:sz="4" w:space="0" w:color="auto"/>
            </w:tcBorders>
            <w:shd w:val="clear" w:color="auto" w:fill="7F7F7F"/>
          </w:tcPr>
          <w:p w14:paraId="70A227D6" w14:textId="77777777" w:rsidR="008F5064" w:rsidRPr="001D4609" w:rsidRDefault="008F5064" w:rsidP="005C7B91">
            <w:pPr>
              <w:tabs>
                <w:tab w:val="left" w:pos="720"/>
                <w:tab w:val="left" w:pos="1622"/>
              </w:tabs>
              <w:spacing w:before="20" w:after="20"/>
              <w:rPr>
                <w:rFonts w:cs="Arial"/>
                <w:b/>
                <w:sz w:val="16"/>
                <w:szCs w:val="16"/>
              </w:rPr>
            </w:pPr>
            <w:r w:rsidRPr="001D4609">
              <w:rPr>
                <w:rFonts w:cs="Arial"/>
                <w:b/>
                <w:sz w:val="16"/>
                <w:szCs w:val="16"/>
              </w:rPr>
              <w:t>Thursday</w:t>
            </w:r>
          </w:p>
        </w:tc>
        <w:tc>
          <w:tcPr>
            <w:tcW w:w="7201" w:type="dxa"/>
            <w:tcBorders>
              <w:top w:val="single" w:sz="4" w:space="0" w:color="auto"/>
              <w:left w:val="single" w:sz="4" w:space="0" w:color="auto"/>
              <w:bottom w:val="single" w:sz="4" w:space="0" w:color="auto"/>
              <w:right w:val="single" w:sz="4" w:space="0" w:color="auto"/>
            </w:tcBorders>
            <w:shd w:val="clear" w:color="auto" w:fill="7F7F7F"/>
          </w:tcPr>
          <w:p w14:paraId="17DF1F0D" w14:textId="77777777" w:rsidR="008F5064" w:rsidRPr="00944832" w:rsidRDefault="008F5064" w:rsidP="005C7B91">
            <w:pPr>
              <w:tabs>
                <w:tab w:val="left" w:pos="720"/>
                <w:tab w:val="left" w:pos="1622"/>
              </w:tabs>
              <w:spacing w:before="20" w:after="20"/>
              <w:rPr>
                <w:rFonts w:cs="Arial"/>
                <w:sz w:val="16"/>
                <w:szCs w:val="16"/>
              </w:rPr>
            </w:pPr>
          </w:p>
        </w:tc>
      </w:tr>
      <w:tr w:rsidR="008F5064" w:rsidRPr="008B027B" w14:paraId="6EE2D15F" w14:textId="77777777" w:rsidTr="00273FD7">
        <w:tc>
          <w:tcPr>
            <w:tcW w:w="1134" w:type="dxa"/>
            <w:tcBorders>
              <w:top w:val="single" w:sz="4" w:space="0" w:color="auto"/>
              <w:left w:val="single" w:sz="4" w:space="0" w:color="auto"/>
              <w:right w:val="single" w:sz="4" w:space="0" w:color="auto"/>
            </w:tcBorders>
            <w:shd w:val="clear" w:color="auto" w:fill="auto"/>
          </w:tcPr>
          <w:p w14:paraId="36E90682" w14:textId="77777777" w:rsidR="008F5064" w:rsidRPr="001D4609" w:rsidRDefault="008F5064" w:rsidP="005C7B91">
            <w:pPr>
              <w:rPr>
                <w:rFonts w:cs="Arial"/>
                <w:sz w:val="16"/>
                <w:szCs w:val="16"/>
              </w:rPr>
            </w:pPr>
            <w:r w:rsidRPr="001D4609">
              <w:rPr>
                <w:rFonts w:cs="Arial"/>
                <w:sz w:val="16"/>
                <w:szCs w:val="16"/>
              </w:rPr>
              <w:t xml:space="preserve">08:30 -&gt; </w:t>
            </w:r>
          </w:p>
        </w:tc>
        <w:tc>
          <w:tcPr>
            <w:tcW w:w="7201" w:type="dxa"/>
            <w:vMerge w:val="restart"/>
            <w:tcBorders>
              <w:top w:val="single" w:sz="4" w:space="0" w:color="auto"/>
              <w:left w:val="single" w:sz="4" w:space="0" w:color="auto"/>
              <w:right w:val="single" w:sz="4" w:space="0" w:color="auto"/>
            </w:tcBorders>
          </w:tcPr>
          <w:p w14:paraId="24AB7B6D" w14:textId="77777777" w:rsidR="008F5064" w:rsidRPr="00B709E3" w:rsidRDefault="008F5064" w:rsidP="005C7B91">
            <w:pPr>
              <w:tabs>
                <w:tab w:val="left" w:pos="720"/>
                <w:tab w:val="left" w:pos="1622"/>
              </w:tabs>
              <w:spacing w:before="20" w:after="20"/>
              <w:rPr>
                <w:rFonts w:cs="Arial"/>
                <w:sz w:val="16"/>
                <w:szCs w:val="16"/>
              </w:rPr>
            </w:pPr>
            <w:r>
              <w:rPr>
                <w:rFonts w:cs="Arial"/>
                <w:sz w:val="16"/>
                <w:szCs w:val="16"/>
              </w:rPr>
              <w:t xml:space="preserve">[12.2] Rel-16 NB-IoT </w:t>
            </w:r>
            <w:r w:rsidRPr="00B709E3">
              <w:rPr>
                <w:rFonts w:cs="Arial"/>
                <w:sz w:val="16"/>
                <w:szCs w:val="16"/>
              </w:rPr>
              <w:t>(Brian)</w:t>
            </w:r>
            <w:r>
              <w:rPr>
                <w:rFonts w:cs="Arial"/>
                <w:sz w:val="16"/>
                <w:szCs w:val="16"/>
              </w:rPr>
              <w:t xml:space="preserve"> [2]</w:t>
            </w:r>
          </w:p>
          <w:p w14:paraId="61AAC20A" w14:textId="77777777" w:rsidR="008F5064" w:rsidRPr="00944832" w:rsidRDefault="008F5064" w:rsidP="005C7B91">
            <w:pPr>
              <w:tabs>
                <w:tab w:val="left" w:pos="720"/>
                <w:tab w:val="left" w:pos="1622"/>
              </w:tabs>
              <w:spacing w:before="20" w:after="20"/>
              <w:rPr>
                <w:rFonts w:cs="Arial"/>
                <w:sz w:val="16"/>
                <w:szCs w:val="16"/>
              </w:rPr>
            </w:pPr>
          </w:p>
        </w:tc>
      </w:tr>
      <w:tr w:rsidR="008F5064" w:rsidRPr="008B027B" w14:paraId="5239DF07" w14:textId="77777777" w:rsidTr="00273FD7">
        <w:tc>
          <w:tcPr>
            <w:tcW w:w="1134" w:type="dxa"/>
            <w:tcBorders>
              <w:top w:val="single" w:sz="4" w:space="0" w:color="auto"/>
              <w:left w:val="single" w:sz="4" w:space="0" w:color="auto"/>
              <w:right w:val="single" w:sz="4" w:space="0" w:color="auto"/>
            </w:tcBorders>
            <w:shd w:val="clear" w:color="auto" w:fill="auto"/>
          </w:tcPr>
          <w:p w14:paraId="0E871E41" w14:textId="77777777" w:rsidR="008F5064" w:rsidRPr="001D4609" w:rsidRDefault="008F5064" w:rsidP="005C7B91">
            <w:pPr>
              <w:rPr>
                <w:rFonts w:cs="Arial"/>
                <w:sz w:val="16"/>
                <w:szCs w:val="16"/>
              </w:rPr>
            </w:pPr>
            <w:r>
              <w:rPr>
                <w:rFonts w:cs="Arial"/>
                <w:sz w:val="16"/>
                <w:szCs w:val="16"/>
              </w:rPr>
              <w:t>11:00 -&gt;</w:t>
            </w:r>
          </w:p>
        </w:tc>
        <w:tc>
          <w:tcPr>
            <w:tcW w:w="7201" w:type="dxa"/>
            <w:vMerge/>
            <w:tcBorders>
              <w:left w:val="single" w:sz="4" w:space="0" w:color="auto"/>
              <w:right w:val="single" w:sz="4" w:space="0" w:color="auto"/>
            </w:tcBorders>
          </w:tcPr>
          <w:p w14:paraId="70A05716" w14:textId="77777777" w:rsidR="008F5064" w:rsidRPr="00944832" w:rsidRDefault="008F5064" w:rsidP="005C7B91">
            <w:pPr>
              <w:tabs>
                <w:tab w:val="left" w:pos="720"/>
                <w:tab w:val="left" w:pos="1622"/>
              </w:tabs>
              <w:spacing w:before="20" w:after="20"/>
              <w:rPr>
                <w:rFonts w:cs="Arial"/>
                <w:sz w:val="16"/>
                <w:szCs w:val="16"/>
              </w:rPr>
            </w:pPr>
          </w:p>
        </w:tc>
      </w:tr>
      <w:tr w:rsidR="008F5064" w:rsidRPr="008B027B" w14:paraId="09327D43" w14:textId="77777777" w:rsidTr="00273FD7">
        <w:tc>
          <w:tcPr>
            <w:tcW w:w="1134" w:type="dxa"/>
            <w:tcBorders>
              <w:top w:val="single" w:sz="4" w:space="0" w:color="auto"/>
              <w:left w:val="single" w:sz="4" w:space="0" w:color="auto"/>
              <w:bottom w:val="single" w:sz="4" w:space="0" w:color="auto"/>
              <w:right w:val="single" w:sz="4" w:space="0" w:color="auto"/>
            </w:tcBorders>
            <w:shd w:val="clear" w:color="auto" w:fill="auto"/>
          </w:tcPr>
          <w:p w14:paraId="112DE916" w14:textId="77777777" w:rsidR="008F5064" w:rsidRPr="001D4609" w:rsidRDefault="008F5064" w:rsidP="005C7B91">
            <w:pPr>
              <w:rPr>
                <w:rFonts w:cs="Arial"/>
                <w:sz w:val="16"/>
                <w:szCs w:val="16"/>
              </w:rPr>
            </w:pPr>
            <w:r w:rsidRPr="001D4609">
              <w:rPr>
                <w:rFonts w:cs="Arial"/>
                <w:sz w:val="16"/>
                <w:szCs w:val="16"/>
              </w:rPr>
              <w:t>14:30 -&gt;</w:t>
            </w:r>
          </w:p>
        </w:tc>
        <w:tc>
          <w:tcPr>
            <w:tcW w:w="7201" w:type="dxa"/>
            <w:vMerge w:val="restart"/>
            <w:tcBorders>
              <w:left w:val="single" w:sz="4" w:space="0" w:color="auto"/>
              <w:right w:val="single" w:sz="4" w:space="0" w:color="auto"/>
            </w:tcBorders>
          </w:tcPr>
          <w:p w14:paraId="2953A6CB" w14:textId="77777777" w:rsidR="008F5064" w:rsidRPr="00944832" w:rsidRDefault="008F5064" w:rsidP="005C7B91">
            <w:pPr>
              <w:tabs>
                <w:tab w:val="left" w:pos="720"/>
                <w:tab w:val="left" w:pos="1622"/>
              </w:tabs>
              <w:spacing w:before="20" w:after="20"/>
              <w:rPr>
                <w:rFonts w:cs="Arial"/>
                <w:sz w:val="16"/>
                <w:szCs w:val="16"/>
              </w:rPr>
            </w:pPr>
            <w:r>
              <w:rPr>
                <w:rFonts w:cs="Arial"/>
                <w:sz w:val="16"/>
                <w:szCs w:val="16"/>
              </w:rPr>
              <w:t xml:space="preserve">[12.1] Rel-16 MTC </w:t>
            </w:r>
            <w:r w:rsidRPr="00B709E3">
              <w:rPr>
                <w:rFonts w:cs="Arial"/>
                <w:sz w:val="16"/>
                <w:szCs w:val="16"/>
              </w:rPr>
              <w:t>(Emre)</w:t>
            </w:r>
            <w:r>
              <w:rPr>
                <w:rFonts w:cs="Arial"/>
                <w:sz w:val="16"/>
                <w:szCs w:val="16"/>
              </w:rPr>
              <w:t xml:space="preserve"> [2]</w:t>
            </w:r>
          </w:p>
        </w:tc>
      </w:tr>
      <w:tr w:rsidR="008F5064" w:rsidRPr="008B027B" w14:paraId="5D43F12E" w14:textId="77777777" w:rsidTr="00273FD7">
        <w:trPr>
          <w:trHeight w:val="690"/>
        </w:trPr>
        <w:tc>
          <w:tcPr>
            <w:tcW w:w="1134" w:type="dxa"/>
            <w:tcBorders>
              <w:top w:val="single" w:sz="4" w:space="0" w:color="auto"/>
              <w:left w:val="single" w:sz="4" w:space="0" w:color="auto"/>
              <w:right w:val="single" w:sz="4" w:space="0" w:color="auto"/>
            </w:tcBorders>
            <w:shd w:val="clear" w:color="auto" w:fill="auto"/>
          </w:tcPr>
          <w:p w14:paraId="70FC19B3" w14:textId="77777777" w:rsidR="008F5064" w:rsidRPr="001D4609" w:rsidRDefault="008F5064" w:rsidP="005C7B91">
            <w:pPr>
              <w:tabs>
                <w:tab w:val="left" w:pos="720"/>
                <w:tab w:val="left" w:pos="1622"/>
              </w:tabs>
              <w:spacing w:before="20" w:after="20"/>
              <w:rPr>
                <w:rFonts w:cs="Arial"/>
                <w:sz w:val="16"/>
                <w:szCs w:val="16"/>
              </w:rPr>
            </w:pPr>
            <w:r w:rsidRPr="001D4609">
              <w:rPr>
                <w:rFonts w:cs="Arial"/>
                <w:sz w:val="16"/>
                <w:szCs w:val="16"/>
              </w:rPr>
              <w:t>17:00 -&gt;</w:t>
            </w:r>
          </w:p>
        </w:tc>
        <w:tc>
          <w:tcPr>
            <w:tcW w:w="7201" w:type="dxa"/>
            <w:vMerge/>
            <w:tcBorders>
              <w:left w:val="single" w:sz="4" w:space="0" w:color="auto"/>
              <w:right w:val="single" w:sz="4" w:space="0" w:color="auto"/>
            </w:tcBorders>
          </w:tcPr>
          <w:p w14:paraId="1272E83C" w14:textId="77777777" w:rsidR="008F5064" w:rsidRPr="00944832" w:rsidRDefault="008F5064" w:rsidP="005C7B91">
            <w:pPr>
              <w:tabs>
                <w:tab w:val="left" w:pos="720"/>
                <w:tab w:val="left" w:pos="1622"/>
              </w:tabs>
              <w:spacing w:before="20" w:after="20"/>
              <w:rPr>
                <w:rFonts w:cs="Arial"/>
                <w:sz w:val="16"/>
                <w:szCs w:val="16"/>
              </w:rPr>
            </w:pPr>
          </w:p>
        </w:tc>
      </w:tr>
      <w:tr w:rsidR="008F5064" w:rsidRPr="008B027B" w14:paraId="1BBFF412" w14:textId="77777777" w:rsidTr="00273FD7">
        <w:tc>
          <w:tcPr>
            <w:tcW w:w="1134" w:type="dxa"/>
            <w:tcBorders>
              <w:top w:val="single" w:sz="4" w:space="0" w:color="auto"/>
              <w:left w:val="single" w:sz="4" w:space="0" w:color="auto"/>
              <w:bottom w:val="single" w:sz="4" w:space="0" w:color="auto"/>
              <w:right w:val="single" w:sz="4" w:space="0" w:color="auto"/>
            </w:tcBorders>
            <w:shd w:val="clear" w:color="auto" w:fill="808080"/>
          </w:tcPr>
          <w:p w14:paraId="12885212" w14:textId="77777777" w:rsidR="008F5064" w:rsidRPr="008B027B" w:rsidRDefault="008F5064" w:rsidP="005C7B91">
            <w:pPr>
              <w:tabs>
                <w:tab w:val="left" w:pos="720"/>
                <w:tab w:val="left" w:pos="1622"/>
              </w:tabs>
              <w:spacing w:before="20" w:after="20"/>
              <w:rPr>
                <w:rFonts w:cs="Arial"/>
                <w:b/>
                <w:sz w:val="16"/>
                <w:szCs w:val="16"/>
              </w:rPr>
            </w:pPr>
            <w:r w:rsidRPr="008B027B">
              <w:rPr>
                <w:rFonts w:cs="Arial"/>
                <w:b/>
                <w:sz w:val="16"/>
                <w:szCs w:val="16"/>
              </w:rPr>
              <w:t>Friday</w:t>
            </w:r>
          </w:p>
        </w:tc>
        <w:tc>
          <w:tcPr>
            <w:tcW w:w="7201" w:type="dxa"/>
            <w:tcBorders>
              <w:top w:val="single" w:sz="4" w:space="0" w:color="auto"/>
              <w:left w:val="single" w:sz="4" w:space="0" w:color="auto"/>
              <w:bottom w:val="single" w:sz="4" w:space="0" w:color="auto"/>
              <w:right w:val="single" w:sz="4" w:space="0" w:color="auto"/>
            </w:tcBorders>
            <w:shd w:val="clear" w:color="auto" w:fill="808080"/>
          </w:tcPr>
          <w:p w14:paraId="12C146A5" w14:textId="77777777" w:rsidR="008F5064" w:rsidRPr="00146FE3" w:rsidRDefault="008F5064" w:rsidP="005C7B91">
            <w:pPr>
              <w:tabs>
                <w:tab w:val="left" w:pos="720"/>
                <w:tab w:val="left" w:pos="1622"/>
              </w:tabs>
              <w:spacing w:before="20" w:after="20"/>
              <w:rPr>
                <w:rFonts w:cs="Arial"/>
                <w:b/>
                <w:sz w:val="16"/>
                <w:szCs w:val="16"/>
              </w:rPr>
            </w:pPr>
          </w:p>
        </w:tc>
      </w:tr>
      <w:tr w:rsidR="008F5064" w:rsidRPr="008B027B" w14:paraId="28D34674" w14:textId="77777777" w:rsidTr="00273FD7">
        <w:tc>
          <w:tcPr>
            <w:tcW w:w="1134" w:type="dxa"/>
            <w:vMerge w:val="restart"/>
            <w:tcBorders>
              <w:top w:val="single" w:sz="4" w:space="0" w:color="auto"/>
              <w:left w:val="single" w:sz="4" w:space="0" w:color="auto"/>
              <w:right w:val="single" w:sz="4" w:space="0" w:color="auto"/>
            </w:tcBorders>
            <w:hideMark/>
          </w:tcPr>
          <w:p w14:paraId="2E031EFF" w14:textId="77777777" w:rsidR="008F5064" w:rsidRPr="008B027B" w:rsidRDefault="008F5064" w:rsidP="005C7B91">
            <w:pPr>
              <w:tabs>
                <w:tab w:val="left" w:pos="720"/>
                <w:tab w:val="left" w:pos="1622"/>
              </w:tabs>
              <w:spacing w:before="20" w:after="20"/>
              <w:rPr>
                <w:rFonts w:cs="Arial"/>
                <w:sz w:val="16"/>
                <w:szCs w:val="16"/>
              </w:rPr>
            </w:pPr>
            <w:r w:rsidRPr="008B027B">
              <w:rPr>
                <w:rFonts w:cs="Arial"/>
                <w:sz w:val="16"/>
                <w:szCs w:val="16"/>
              </w:rPr>
              <w:t xml:space="preserve">08:30 -&gt; </w:t>
            </w:r>
            <w:r w:rsidRPr="008B027B">
              <w:rPr>
                <w:rFonts w:cs="Arial"/>
                <w:sz w:val="16"/>
                <w:szCs w:val="16"/>
              </w:rPr>
              <w:br/>
              <w:t>until 17:00</w:t>
            </w:r>
          </w:p>
        </w:tc>
        <w:tc>
          <w:tcPr>
            <w:tcW w:w="7201" w:type="dxa"/>
            <w:tcBorders>
              <w:top w:val="single" w:sz="4" w:space="0" w:color="auto"/>
              <w:left w:val="single" w:sz="4" w:space="0" w:color="auto"/>
              <w:right w:val="single" w:sz="4" w:space="0" w:color="auto"/>
            </w:tcBorders>
            <w:shd w:val="clear" w:color="auto" w:fill="auto"/>
          </w:tcPr>
          <w:p w14:paraId="48C8E8EA" w14:textId="77777777" w:rsidR="008F5064" w:rsidRPr="00A102B3" w:rsidRDefault="008F5064" w:rsidP="005C7B91">
            <w:pPr>
              <w:tabs>
                <w:tab w:val="left" w:pos="720"/>
                <w:tab w:val="left" w:pos="1622"/>
              </w:tabs>
              <w:spacing w:before="20" w:after="20"/>
              <w:rPr>
                <w:rFonts w:cs="Arial"/>
                <w:sz w:val="16"/>
                <w:szCs w:val="16"/>
              </w:rPr>
            </w:pPr>
            <w:r w:rsidRPr="00A102B3">
              <w:rPr>
                <w:rFonts w:cs="Arial"/>
                <w:sz w:val="16"/>
                <w:szCs w:val="16"/>
              </w:rPr>
              <w:t xml:space="preserve">NB-IoT/MTC </w:t>
            </w:r>
            <w:r>
              <w:rPr>
                <w:rFonts w:cs="Arial"/>
                <w:sz w:val="16"/>
                <w:szCs w:val="16"/>
              </w:rPr>
              <w:t>comebacks, if required</w:t>
            </w:r>
          </w:p>
          <w:p w14:paraId="5E9C2F66" w14:textId="77777777" w:rsidR="008F5064" w:rsidRPr="008B027B" w:rsidRDefault="008F5064" w:rsidP="005C7B91">
            <w:pPr>
              <w:tabs>
                <w:tab w:val="left" w:pos="720"/>
                <w:tab w:val="left" w:pos="1622"/>
              </w:tabs>
              <w:spacing w:before="20" w:after="20"/>
              <w:rPr>
                <w:rFonts w:cs="Arial"/>
                <w:sz w:val="16"/>
                <w:szCs w:val="16"/>
              </w:rPr>
            </w:pPr>
            <w:r w:rsidRPr="00A102B3">
              <w:rPr>
                <w:rFonts w:cs="Arial"/>
                <w:sz w:val="16"/>
                <w:szCs w:val="16"/>
              </w:rPr>
              <w:t>(</w:t>
            </w:r>
            <w:r>
              <w:rPr>
                <w:rFonts w:cs="Arial"/>
                <w:sz w:val="16"/>
                <w:szCs w:val="16"/>
              </w:rPr>
              <w:t>Brian/Emre</w:t>
            </w:r>
            <w:r w:rsidRPr="00A102B3">
              <w:rPr>
                <w:rFonts w:cs="Arial"/>
                <w:sz w:val="16"/>
                <w:szCs w:val="16"/>
              </w:rPr>
              <w:t>)</w:t>
            </w:r>
          </w:p>
        </w:tc>
      </w:tr>
      <w:tr w:rsidR="008F5064" w:rsidRPr="008B027B" w14:paraId="25086DE3" w14:textId="77777777" w:rsidTr="00273FD7">
        <w:trPr>
          <w:trHeight w:val="495"/>
        </w:trPr>
        <w:tc>
          <w:tcPr>
            <w:tcW w:w="1134" w:type="dxa"/>
            <w:vMerge/>
            <w:tcBorders>
              <w:left w:val="single" w:sz="4" w:space="0" w:color="auto"/>
              <w:right w:val="single" w:sz="4" w:space="0" w:color="auto"/>
            </w:tcBorders>
          </w:tcPr>
          <w:p w14:paraId="4C42A748" w14:textId="77777777" w:rsidR="008F5064" w:rsidRPr="008B027B" w:rsidRDefault="008F5064" w:rsidP="005C7B91">
            <w:pPr>
              <w:tabs>
                <w:tab w:val="left" w:pos="720"/>
                <w:tab w:val="left" w:pos="1622"/>
              </w:tabs>
              <w:spacing w:before="20" w:after="20"/>
              <w:rPr>
                <w:rFonts w:cs="Arial"/>
                <w:sz w:val="16"/>
                <w:szCs w:val="16"/>
              </w:rPr>
            </w:pPr>
          </w:p>
        </w:tc>
        <w:tc>
          <w:tcPr>
            <w:tcW w:w="7201" w:type="dxa"/>
            <w:tcBorders>
              <w:top w:val="single" w:sz="4" w:space="0" w:color="auto"/>
              <w:left w:val="single" w:sz="4" w:space="0" w:color="auto"/>
              <w:right w:val="single" w:sz="4" w:space="0" w:color="auto"/>
            </w:tcBorders>
            <w:shd w:val="clear" w:color="auto" w:fill="D9D9D9"/>
          </w:tcPr>
          <w:p w14:paraId="34185883" w14:textId="77777777" w:rsidR="008F5064" w:rsidRPr="008B027B" w:rsidRDefault="008F5064" w:rsidP="005C7B91">
            <w:pPr>
              <w:tabs>
                <w:tab w:val="left" w:pos="720"/>
                <w:tab w:val="left" w:pos="1622"/>
              </w:tabs>
              <w:spacing w:before="20" w:after="20"/>
              <w:rPr>
                <w:rFonts w:cs="Arial"/>
                <w:sz w:val="16"/>
                <w:szCs w:val="16"/>
              </w:rPr>
            </w:pPr>
          </w:p>
        </w:tc>
      </w:tr>
    </w:tbl>
    <w:p w14:paraId="4F6C5E34" w14:textId="77777777" w:rsidR="008F5064" w:rsidRDefault="008F5064" w:rsidP="008F5064"/>
    <w:p w14:paraId="0B66C856" w14:textId="77777777" w:rsidR="008F5064" w:rsidRPr="000860B9" w:rsidRDefault="008F5064" w:rsidP="008F5064">
      <w:pPr>
        <w:rPr>
          <w:b/>
        </w:rPr>
      </w:pPr>
      <w:r w:rsidRPr="000860B9">
        <w:rPr>
          <w:b/>
        </w:rPr>
        <w:t>Breaks</w:t>
      </w:r>
    </w:p>
    <w:p w14:paraId="01203DBF" w14:textId="77777777" w:rsidR="008F5064" w:rsidRPr="00F534E4" w:rsidRDefault="008F5064" w:rsidP="008F5064">
      <w:r>
        <w:t xml:space="preserve">Morning coffee: </w:t>
      </w:r>
      <w:r>
        <w:tab/>
      </w:r>
      <w:r w:rsidRPr="00F534E4">
        <w:t>10:30 to 11:00</w:t>
      </w:r>
    </w:p>
    <w:p w14:paraId="4CED8C32" w14:textId="77777777" w:rsidR="008F5064" w:rsidRPr="00F534E4" w:rsidRDefault="008F5064" w:rsidP="008F5064">
      <w:r w:rsidRPr="00F534E4">
        <w:t xml:space="preserve">Lunch: </w:t>
      </w:r>
      <w:r w:rsidRPr="00F534E4">
        <w:tab/>
      </w:r>
      <w:r w:rsidRPr="00F534E4">
        <w:tab/>
      </w:r>
      <w:r w:rsidRPr="00F534E4">
        <w:tab/>
        <w:t>13:00 to 14:30</w:t>
      </w:r>
    </w:p>
    <w:p w14:paraId="502842C4" w14:textId="77777777" w:rsidR="008F5064" w:rsidRDefault="008F5064" w:rsidP="008F5064">
      <w:r w:rsidRPr="00F534E4">
        <w:t>Afternoon coffee:</w:t>
      </w:r>
      <w:r w:rsidRPr="00F534E4">
        <w:tab/>
        <w:t xml:space="preserve">16:30 to 17:00 </w:t>
      </w:r>
    </w:p>
    <w:p w14:paraId="33962E06" w14:textId="77777777" w:rsidR="008F5064" w:rsidRDefault="008F5064">
      <w:pPr>
        <w:spacing w:before="0"/>
        <w:rPr>
          <w:rFonts w:cs="Arial"/>
          <w:b/>
          <w:bCs/>
          <w:iCs/>
          <w:sz w:val="28"/>
          <w:szCs w:val="28"/>
        </w:rPr>
      </w:pPr>
      <w:r>
        <w:lastRenderedPageBreak/>
        <w:br w:type="page"/>
      </w:r>
    </w:p>
    <w:p w14:paraId="23706756" w14:textId="77777777" w:rsidR="00DC2573" w:rsidRPr="00731C2C" w:rsidRDefault="00D5064D" w:rsidP="00DC2573">
      <w:pPr>
        <w:pStyle w:val="Heading2"/>
      </w:pPr>
      <w:r>
        <w:t>7</w:t>
      </w:r>
      <w:r w:rsidR="00251ED3" w:rsidRPr="00731C2C">
        <w:t>.</w:t>
      </w:r>
      <w:r w:rsidR="00390938" w:rsidRPr="00731C2C">
        <w:t>2</w:t>
      </w:r>
      <w:r w:rsidR="00DC2573" w:rsidRPr="00731C2C">
        <w:tab/>
        <w:t>WI: Narrowband IOT</w:t>
      </w:r>
    </w:p>
    <w:p w14:paraId="2A3908D6" w14:textId="77777777" w:rsidR="00DC2573" w:rsidRPr="00731C2C" w:rsidRDefault="00DC2573" w:rsidP="00DC2573">
      <w:pPr>
        <w:pStyle w:val="Comments"/>
        <w:rPr>
          <w:noProof w:val="0"/>
        </w:rPr>
      </w:pPr>
      <w:r w:rsidRPr="00731C2C">
        <w:rPr>
          <w:noProof w:val="0"/>
        </w:rPr>
        <w:t>(NB_IOT-Core; leading WG: RAN1; started:</w:t>
      </w:r>
      <w:r w:rsidR="007012BE" w:rsidRPr="00731C2C">
        <w:rPr>
          <w:noProof w:val="0"/>
        </w:rPr>
        <w:t xml:space="preserve"> Sep. 15; target: </w:t>
      </w:r>
      <w:r w:rsidR="00251ED3" w:rsidRPr="00731C2C">
        <w:rPr>
          <w:noProof w:val="0"/>
        </w:rPr>
        <w:t>Jun</w:t>
      </w:r>
      <w:r w:rsidR="007012BE" w:rsidRPr="00731C2C">
        <w:rPr>
          <w:noProof w:val="0"/>
        </w:rPr>
        <w:t xml:space="preserve">. 16; WID: </w:t>
      </w:r>
      <w:r w:rsidR="004E1A4D" w:rsidRPr="00731C2C">
        <w:rPr>
          <w:noProof w:val="0"/>
        </w:rPr>
        <w:t>RP-152284</w:t>
      </w:r>
      <w:r w:rsidRPr="00731C2C">
        <w:rPr>
          <w:noProof w:val="0"/>
        </w:rPr>
        <w:t>)</w:t>
      </w:r>
    </w:p>
    <w:p w14:paraId="6914D53A" w14:textId="77777777" w:rsidR="00935290" w:rsidRPr="00731C2C" w:rsidRDefault="00F05C9A" w:rsidP="00D27A44">
      <w:pPr>
        <w:pStyle w:val="Comments-red"/>
      </w:pPr>
      <w:r w:rsidRPr="00731C2C">
        <w:t xml:space="preserve">Documents in this agenda item will be handled in </w:t>
      </w:r>
      <w:r w:rsidR="007A07A6" w:rsidRPr="00731C2C">
        <w:t>a break o</w:t>
      </w:r>
      <w:r w:rsidRPr="00731C2C">
        <w:t>ut session</w:t>
      </w:r>
    </w:p>
    <w:p w14:paraId="5F4509F4" w14:textId="11C50799" w:rsidR="001A2EAB" w:rsidRDefault="007E6CBB" w:rsidP="001A2EAB">
      <w:pPr>
        <w:pStyle w:val="Doc-title"/>
      </w:pPr>
      <w:hyperlink r:id="rId8" w:history="1">
        <w:r w:rsidR="00E9629C">
          <w:rPr>
            <w:rStyle w:val="Hyperlink"/>
          </w:rPr>
          <w:t>R2-1813894</w:t>
        </w:r>
      </w:hyperlink>
      <w:r w:rsidR="001A2EAB">
        <w:tab/>
        <w:t>Discussion on the value of HARQ-ACK num repetitions</w:t>
      </w:r>
      <w:r w:rsidR="001A2EAB">
        <w:tab/>
        <w:t>Huawei, HiSilicon</w:t>
      </w:r>
      <w:r w:rsidR="001A2EAB">
        <w:tab/>
        <w:t>discussion</w:t>
      </w:r>
      <w:r w:rsidR="001A2EAB">
        <w:tab/>
        <w:t>Rel-13</w:t>
      </w:r>
      <w:r w:rsidR="001A2EAB">
        <w:tab/>
        <w:t>NB_IOT-Core</w:t>
      </w:r>
    </w:p>
    <w:p w14:paraId="633610E5" w14:textId="4021910B" w:rsidR="00E9629C" w:rsidRDefault="00E9629C" w:rsidP="005C7B91">
      <w:pPr>
        <w:pStyle w:val="ListParagraph"/>
        <w:numPr>
          <w:ilvl w:val="0"/>
          <w:numId w:val="15"/>
        </w:numPr>
      </w:pPr>
      <w:r>
        <w:t>NEC think it’s too late to change to mandatory for NW, could improve description. DoCoMo, LG agree.</w:t>
      </w:r>
    </w:p>
    <w:p w14:paraId="3D02DA7D" w14:textId="7815621F" w:rsidR="00E9629C" w:rsidRDefault="00E9629C" w:rsidP="00E9629C">
      <w:pPr>
        <w:pStyle w:val="ListParagraph"/>
        <w:numPr>
          <w:ilvl w:val="0"/>
          <w:numId w:val="15"/>
        </w:numPr>
      </w:pPr>
      <w:r>
        <w:t>Mediatek don’t think this has UE impact</w:t>
      </w:r>
    </w:p>
    <w:p w14:paraId="002254F3" w14:textId="42EA7B22" w:rsidR="00E9629C" w:rsidRDefault="00E9629C" w:rsidP="00E9629C">
      <w:pPr>
        <w:pStyle w:val="ListParagraph"/>
        <w:numPr>
          <w:ilvl w:val="0"/>
          <w:numId w:val="15"/>
        </w:numPr>
      </w:pPr>
      <w:r>
        <w:t>QC think the HW proposal is reasonable, eNB can include the field. If we go with the other suggestion then UE has to use ack-nack num repetitions used in Msg4.</w:t>
      </w:r>
    </w:p>
    <w:p w14:paraId="3882A6D0" w14:textId="585DE438" w:rsidR="00E9629C" w:rsidRDefault="00E9629C" w:rsidP="00E9629C">
      <w:pPr>
        <w:pStyle w:val="ListParagraph"/>
        <w:numPr>
          <w:ilvl w:val="0"/>
          <w:numId w:val="15"/>
        </w:numPr>
      </w:pPr>
      <w:r>
        <w:t>Ericsson think NW should configure the correct value, and reconfigure in RRC connected, the problem might happen only when CE level change</w:t>
      </w:r>
      <w:r w:rsidR="000B6471">
        <w:t xml:space="preserve">s. </w:t>
      </w:r>
    </w:p>
    <w:p w14:paraId="09B8ADB4" w14:textId="25092092" w:rsidR="000B6471" w:rsidRDefault="000B6471" w:rsidP="00E9629C">
      <w:pPr>
        <w:pStyle w:val="ListParagraph"/>
        <w:numPr>
          <w:ilvl w:val="0"/>
          <w:numId w:val="15"/>
        </w:numPr>
      </w:pPr>
      <w:r>
        <w:t>HW think for re-establishment we need to have a value.</w:t>
      </w:r>
    </w:p>
    <w:p w14:paraId="2BE048EB" w14:textId="759B944C" w:rsidR="000B6471" w:rsidRDefault="000B6471" w:rsidP="00E9629C">
      <w:pPr>
        <w:pStyle w:val="ListParagraph"/>
        <w:numPr>
          <w:ilvl w:val="0"/>
          <w:numId w:val="15"/>
        </w:numPr>
      </w:pPr>
      <w:r>
        <w:t>HW think that the field only has to be mandatory provided in RRC Connection Setup/resume and Re-establishment cases, otherwise need ON is OK.</w:t>
      </w:r>
    </w:p>
    <w:p w14:paraId="0F095F59" w14:textId="30DD4B9E" w:rsidR="000B6471" w:rsidRDefault="000B6471" w:rsidP="00E9629C">
      <w:pPr>
        <w:pStyle w:val="ListParagraph"/>
        <w:numPr>
          <w:ilvl w:val="0"/>
          <w:numId w:val="15"/>
        </w:numPr>
      </w:pPr>
      <w:r>
        <w:t>Sequans wonder in reconfiguration case what happens if field is absent</w:t>
      </w:r>
    </w:p>
    <w:p w14:paraId="6C9525F0" w14:textId="77777777" w:rsidR="000B6471" w:rsidRDefault="000B6471" w:rsidP="000B6471"/>
    <w:p w14:paraId="6B7D819B" w14:textId="36C60A90" w:rsidR="000B6471" w:rsidRDefault="000B6471" w:rsidP="000B6471">
      <w:pPr>
        <w:pStyle w:val="ComeBack"/>
      </w:pPr>
      <w:r>
        <w:t>Offline discussion #300 (Huawei) – discuss the problems raised, and d</w:t>
      </w:r>
      <w:r w:rsidR="00AA7C99">
        <w:t xml:space="preserve">ecide if/how to make a change. </w:t>
      </w:r>
    </w:p>
    <w:p w14:paraId="470F7345" w14:textId="222385FC" w:rsidR="00AA7C99" w:rsidRDefault="00AA7C99" w:rsidP="00AA7C99">
      <w:pPr>
        <w:pStyle w:val="Comments"/>
      </w:pPr>
      <w:r>
        <w:t xml:space="preserve">After offline: </w:t>
      </w:r>
    </w:p>
    <w:p w14:paraId="47D7EA7D" w14:textId="13754D70" w:rsidR="00AA7C99" w:rsidRDefault="00AA7C99" w:rsidP="00AA7C99">
      <w:pPr>
        <w:pStyle w:val="Doc-text2"/>
        <w:numPr>
          <w:ilvl w:val="0"/>
          <w:numId w:val="15"/>
        </w:numPr>
      </w:pPr>
      <w:r>
        <w:t>Huawei report that 2 companies prefer to mandate NW, 3 don’t want to update NW. There is an interoperability that we need to solve but can’t have Rel-13 CR changing UE behaviour.</w:t>
      </w:r>
    </w:p>
    <w:p w14:paraId="7EAA563C" w14:textId="2BDE1E81" w:rsidR="00AA7C99" w:rsidRDefault="00AA7C99" w:rsidP="00AA7C99">
      <w:pPr>
        <w:pStyle w:val="Doc-text2"/>
        <w:numPr>
          <w:ilvl w:val="0"/>
          <w:numId w:val="15"/>
        </w:numPr>
      </w:pPr>
      <w:r>
        <w:t xml:space="preserve">Huawei will bring a CR to the next meeting. </w:t>
      </w:r>
    </w:p>
    <w:p w14:paraId="16288760" w14:textId="2E072C2E" w:rsidR="00AA7C99" w:rsidRDefault="00AA7C99" w:rsidP="00AA7C99">
      <w:pPr>
        <w:pStyle w:val="Doc-text2"/>
        <w:numPr>
          <w:ilvl w:val="0"/>
          <w:numId w:val="15"/>
        </w:numPr>
      </w:pPr>
      <w:r>
        <w:t>Softbank think we should first decide whether the specification is clear, and they think it is. Huawei don’t agree that it is clear.</w:t>
      </w:r>
      <w:r w:rsidR="00FE7975">
        <w:t xml:space="preserve"> Softbank think the RAN1 specification clarifies. Huawei agree RAN1 spec is clear.</w:t>
      </w:r>
    </w:p>
    <w:p w14:paraId="7F77B27C" w14:textId="1B81A881" w:rsidR="00FE7975" w:rsidRDefault="00FE7975" w:rsidP="00AA7C99">
      <w:pPr>
        <w:pStyle w:val="Doc-text2"/>
        <w:numPr>
          <w:ilvl w:val="0"/>
          <w:numId w:val="15"/>
        </w:numPr>
      </w:pPr>
      <w:r>
        <w:t>ZTE, Nokia would like to check further. NEC think we need to check if something is realy broken in the spec.</w:t>
      </w:r>
    </w:p>
    <w:p w14:paraId="33749B96" w14:textId="24A89F3E" w:rsidR="00FE7975" w:rsidRDefault="00FE7975" w:rsidP="00AA7C99">
      <w:pPr>
        <w:pStyle w:val="Doc-text2"/>
        <w:numPr>
          <w:ilvl w:val="0"/>
          <w:numId w:val="15"/>
        </w:numPr>
      </w:pPr>
      <w:r>
        <w:t>QC think there is a potential issue, and the question is whether to live with it or fix something in the spec.</w:t>
      </w:r>
    </w:p>
    <w:p w14:paraId="145BE68E" w14:textId="2CE786CC" w:rsidR="00FE7975" w:rsidRPr="00AA7C99" w:rsidRDefault="00FE7975" w:rsidP="00FE7975">
      <w:pPr>
        <w:pStyle w:val="Agreement"/>
      </w:pPr>
      <w:r>
        <w:t>Postponed to next meeting</w:t>
      </w:r>
    </w:p>
    <w:p w14:paraId="465CFAFC" w14:textId="77777777" w:rsidR="00E9629C" w:rsidRDefault="00E9629C" w:rsidP="000B6471">
      <w:pPr>
        <w:pStyle w:val="Agreement"/>
        <w:numPr>
          <w:ilvl w:val="0"/>
          <w:numId w:val="0"/>
        </w:numPr>
        <w:ind w:left="1619"/>
      </w:pPr>
    </w:p>
    <w:p w14:paraId="507979CC" w14:textId="77777777" w:rsidR="00E9629C" w:rsidRPr="00E9629C" w:rsidRDefault="00E9629C" w:rsidP="00E9629C">
      <w:pPr>
        <w:pStyle w:val="Doc-text2"/>
      </w:pPr>
    </w:p>
    <w:p w14:paraId="769BC774" w14:textId="63CBABF3" w:rsidR="001A2EAB" w:rsidRDefault="007E6CBB" w:rsidP="001A2EAB">
      <w:pPr>
        <w:pStyle w:val="Doc-title"/>
      </w:pPr>
      <w:hyperlink r:id="rId9" w:history="1">
        <w:r w:rsidR="0038438D">
          <w:rPr>
            <w:rStyle w:val="Hyperlink"/>
          </w:rPr>
          <w:t>R2-1814776</w:t>
        </w:r>
      </w:hyperlink>
      <w:r w:rsidR="001A2EAB">
        <w:tab/>
        <w:t>Correction on interFreqNeighCellList</w:t>
      </w:r>
      <w:r w:rsidR="001A2EAB">
        <w:tab/>
        <w:t>Nokia, Nokia Shanghai Bell</w:t>
      </w:r>
      <w:r w:rsidR="001A2EAB">
        <w:tab/>
        <w:t>CR</w:t>
      </w:r>
      <w:r w:rsidR="001A2EAB">
        <w:tab/>
        <w:t>Rel-13</w:t>
      </w:r>
      <w:r w:rsidR="001A2EAB">
        <w:tab/>
        <w:t>36.331</w:t>
      </w:r>
      <w:r w:rsidR="001A2EAB">
        <w:tab/>
        <w:t>13.11.0</w:t>
      </w:r>
      <w:r w:rsidR="001A2EAB">
        <w:tab/>
        <w:t>3635</w:t>
      </w:r>
      <w:r w:rsidR="001A2EAB">
        <w:tab/>
        <w:t>-</w:t>
      </w:r>
      <w:r w:rsidR="001A2EAB">
        <w:tab/>
        <w:t>F</w:t>
      </w:r>
      <w:r w:rsidR="001A2EAB">
        <w:tab/>
        <w:t>NB_IOT-Core</w:t>
      </w:r>
    </w:p>
    <w:p w14:paraId="7E06886D" w14:textId="7DEC3F6F" w:rsidR="0038438D" w:rsidRDefault="0038438D" w:rsidP="0038438D">
      <w:pPr>
        <w:pStyle w:val="Doc-text2"/>
        <w:numPr>
          <w:ilvl w:val="0"/>
          <w:numId w:val="15"/>
        </w:numPr>
      </w:pPr>
      <w:r>
        <w:t xml:space="preserve">HW support. </w:t>
      </w:r>
    </w:p>
    <w:p w14:paraId="072BD333" w14:textId="77777777" w:rsidR="0038438D" w:rsidRDefault="0038438D" w:rsidP="0038438D">
      <w:pPr>
        <w:pStyle w:val="Doc-text2"/>
        <w:numPr>
          <w:ilvl w:val="0"/>
          <w:numId w:val="15"/>
        </w:numPr>
      </w:pPr>
      <w:r>
        <w:t>Ericsson wonder if there is a problem if NW includes for Rel-15. Nokia have different CR for Rel-15.</w:t>
      </w:r>
    </w:p>
    <w:p w14:paraId="54F9594F" w14:textId="77777777" w:rsidR="0038438D" w:rsidRDefault="0038438D" w:rsidP="0038438D">
      <w:pPr>
        <w:pStyle w:val="Doc-text2"/>
      </w:pPr>
    </w:p>
    <w:p w14:paraId="5D9FB2D4" w14:textId="1E9BB798" w:rsidR="0038438D" w:rsidRDefault="0038438D" w:rsidP="00FE7975">
      <w:pPr>
        <w:pStyle w:val="ComeBack"/>
      </w:pPr>
      <w:r>
        <w:t>Offline discussion #301 (Nokia) – discuss CR considering Rel-15 impact</w:t>
      </w:r>
    </w:p>
    <w:p w14:paraId="7A03C6BD" w14:textId="11AC8982" w:rsidR="0038438D" w:rsidRPr="0038438D" w:rsidRDefault="00702FC5" w:rsidP="00AA7C99">
      <w:pPr>
        <w:pStyle w:val="Agreement"/>
      </w:pPr>
      <w:r>
        <w:t xml:space="preserve">Revised in </w:t>
      </w:r>
      <w:r w:rsidR="0038438D">
        <w:t xml:space="preserve"> </w:t>
      </w:r>
      <w:r>
        <w:t>R2-1815718</w:t>
      </w:r>
    </w:p>
    <w:p w14:paraId="4FFFD60E" w14:textId="0B02E59C" w:rsidR="00B035F1" w:rsidRDefault="007E6CBB" w:rsidP="001A2EAB">
      <w:pPr>
        <w:pStyle w:val="Doc-title"/>
      </w:pPr>
      <w:hyperlink r:id="rId10" w:history="1">
        <w:r w:rsidR="00FE7975">
          <w:rPr>
            <w:rStyle w:val="Hyperlink"/>
          </w:rPr>
          <w:t>R2-1815718</w:t>
        </w:r>
      </w:hyperlink>
      <w:r w:rsidR="00B035F1" w:rsidRPr="00B035F1">
        <w:tab/>
        <w:t>Correction on interFreqNeighCellList</w:t>
      </w:r>
      <w:r w:rsidR="00B035F1" w:rsidRPr="00B035F1">
        <w:tab/>
        <w:t>Nokia, Nokia Shanghai Bell</w:t>
      </w:r>
      <w:r w:rsidR="00B035F1" w:rsidRPr="00B035F1">
        <w:tab/>
        <w:t>CR</w:t>
      </w:r>
      <w:r w:rsidR="00B035F1" w:rsidRPr="00B035F1">
        <w:tab/>
        <w:t>Rel-13</w:t>
      </w:r>
      <w:r w:rsidR="00B035F1" w:rsidRPr="00B035F1">
        <w:tab/>
        <w:t>36.331</w:t>
      </w:r>
      <w:r w:rsidR="00B035F1" w:rsidRPr="00B035F1">
        <w:tab/>
        <w:t>13.11.0</w:t>
      </w:r>
      <w:r w:rsidR="00B035F1" w:rsidRPr="00B035F1">
        <w:tab/>
        <w:t>3635</w:t>
      </w:r>
      <w:r w:rsidR="00B035F1" w:rsidRPr="00B035F1">
        <w:tab/>
      </w:r>
      <w:r w:rsidR="00B035F1">
        <w:t>1</w:t>
      </w:r>
      <w:r w:rsidR="00B035F1" w:rsidRPr="00B035F1">
        <w:tab/>
        <w:t>F</w:t>
      </w:r>
      <w:r w:rsidR="00B035F1" w:rsidRPr="00B035F1">
        <w:tab/>
        <w:t>NB_IOT-Core</w:t>
      </w:r>
      <w:r w:rsidR="00B035F1">
        <w:tab/>
      </w:r>
      <w:r w:rsidR="00B035F1" w:rsidRPr="00B035F1">
        <w:t>R2-1814776</w:t>
      </w:r>
    </w:p>
    <w:p w14:paraId="3956C9DB" w14:textId="4BB66F4C" w:rsidR="00B5476F" w:rsidRDefault="00FE7975" w:rsidP="006A6BB4">
      <w:pPr>
        <w:pStyle w:val="Doc-text2"/>
        <w:numPr>
          <w:ilvl w:val="0"/>
          <w:numId w:val="15"/>
        </w:numPr>
      </w:pPr>
      <w:r>
        <w:t>ZTE, DoCoMo don’t think the CR is needed. This has impact on NW and may be beneficial for some UE..</w:t>
      </w:r>
      <w:r w:rsidR="00B5476F">
        <w:t>Huawei think it clearly can’t be used by the UE.</w:t>
      </w:r>
    </w:p>
    <w:p w14:paraId="30D88835" w14:textId="5A06D6DD" w:rsidR="00B5476F" w:rsidRDefault="00B5476F" w:rsidP="006A6BB4">
      <w:pPr>
        <w:pStyle w:val="Doc-text2"/>
        <w:numPr>
          <w:ilvl w:val="0"/>
          <w:numId w:val="15"/>
        </w:numPr>
      </w:pPr>
      <w:r>
        <w:t>Qualcomm think the other way would be to say the UE does not use the IE. Huawei don’t think we can add a UE requirement.</w:t>
      </w:r>
    </w:p>
    <w:p w14:paraId="536DCDA7" w14:textId="1E1E85F7" w:rsidR="00B5476F" w:rsidRDefault="00B5476F" w:rsidP="006A6BB4">
      <w:pPr>
        <w:pStyle w:val="Doc-text2"/>
        <w:numPr>
          <w:ilvl w:val="0"/>
          <w:numId w:val="15"/>
        </w:numPr>
      </w:pPr>
      <w:r>
        <w:t xml:space="preserve">DoCoMo think some UE may ignore the IE and others can use the information. </w:t>
      </w:r>
    </w:p>
    <w:p w14:paraId="367769B1" w14:textId="6840874D" w:rsidR="00B5476F" w:rsidRDefault="00B5476F" w:rsidP="006A6BB4">
      <w:pPr>
        <w:pStyle w:val="Doc-text2"/>
        <w:numPr>
          <w:ilvl w:val="0"/>
          <w:numId w:val="15"/>
        </w:numPr>
      </w:pPr>
      <w:r>
        <w:t>Qualcomm wonders what the UE can do with this information. UE determines the neighbour cells using the frequency and then detects PCIs. Huawei think this is optional for NW to send so UE has to work without the IE, but not a big problem if it is broadcast because it’s not used.</w:t>
      </w:r>
    </w:p>
    <w:p w14:paraId="0E938A77" w14:textId="1E00BC0C" w:rsidR="00B5476F" w:rsidRDefault="00B5476F" w:rsidP="006A6BB4">
      <w:pPr>
        <w:pStyle w:val="Doc-text2"/>
        <w:numPr>
          <w:ilvl w:val="0"/>
          <w:numId w:val="15"/>
        </w:numPr>
      </w:pPr>
      <w:r>
        <w:t>NEC think we could just clarify our understanding that UE doesn’t do anything with the IE.</w:t>
      </w:r>
    </w:p>
    <w:p w14:paraId="281DE5AC" w14:textId="45CE796A" w:rsidR="00B5476F" w:rsidRDefault="00B5476F" w:rsidP="006A6BB4">
      <w:pPr>
        <w:pStyle w:val="Doc-text2"/>
        <w:numPr>
          <w:ilvl w:val="0"/>
          <w:numId w:val="15"/>
        </w:numPr>
      </w:pPr>
      <w:r>
        <w:t>Nokia say the intention of the CR is that UE can’t use this, the CR is just a recommendation to NW.</w:t>
      </w:r>
    </w:p>
    <w:p w14:paraId="1D14BD7D" w14:textId="00C7FB31" w:rsidR="00B5476F" w:rsidRDefault="00B5476F" w:rsidP="006A6BB4">
      <w:pPr>
        <w:pStyle w:val="Doc-text2"/>
        <w:numPr>
          <w:ilvl w:val="0"/>
          <w:numId w:val="15"/>
        </w:numPr>
      </w:pPr>
      <w:r>
        <w:t>Ericsson think it might be better to postpone. Qualcomm agree, this should not have an impact on cell reselection but UE vendors can check.</w:t>
      </w:r>
    </w:p>
    <w:p w14:paraId="6EE6D6CD" w14:textId="72F07C46" w:rsidR="00B5476F" w:rsidRDefault="00B5476F" w:rsidP="00B5476F">
      <w:pPr>
        <w:pStyle w:val="Agreement"/>
      </w:pPr>
      <w:r>
        <w:t xml:space="preserve">RAN2 understands that there is no defined UE behaviour for using </w:t>
      </w:r>
      <w:r w:rsidRPr="00B5476F">
        <w:t>interFreqNeighCellList</w:t>
      </w:r>
      <w:r>
        <w:t xml:space="preserve"> in SIB5-NB</w:t>
      </w:r>
    </w:p>
    <w:p w14:paraId="643012D2" w14:textId="6AFE6733" w:rsidR="00FE7975" w:rsidRDefault="00B5476F" w:rsidP="00B5476F">
      <w:pPr>
        <w:pStyle w:val="Agreement"/>
      </w:pPr>
      <w:r>
        <w:t>CR is postponed to next meeting</w:t>
      </w:r>
    </w:p>
    <w:p w14:paraId="234EE100" w14:textId="77777777" w:rsidR="00FE7975" w:rsidRPr="00B035F1" w:rsidRDefault="00FE7975" w:rsidP="00FE7975">
      <w:pPr>
        <w:pStyle w:val="Doc-text2"/>
      </w:pPr>
    </w:p>
    <w:p w14:paraId="513FA9F8" w14:textId="1FE834CE" w:rsidR="001A2EAB" w:rsidRDefault="007E6CBB" w:rsidP="001A2EAB">
      <w:pPr>
        <w:pStyle w:val="Doc-title"/>
      </w:pPr>
      <w:hyperlink r:id="rId11" w:history="1">
        <w:r w:rsidR="00B035F1">
          <w:rPr>
            <w:rStyle w:val="Hyperlink"/>
          </w:rPr>
          <w:t>R2-1814817</w:t>
        </w:r>
      </w:hyperlink>
      <w:r w:rsidR="001A2EAB">
        <w:tab/>
        <w:t>Correction on interFreqNeighCellList</w:t>
      </w:r>
      <w:r w:rsidR="001A2EAB">
        <w:tab/>
        <w:t>Nokia, Nokia Shanghai Bell</w:t>
      </w:r>
      <w:r w:rsidR="001A2EAB">
        <w:tab/>
        <w:t>CR</w:t>
      </w:r>
      <w:r w:rsidR="001A2EAB">
        <w:tab/>
        <w:t>Rel-14</w:t>
      </w:r>
      <w:r w:rsidR="001A2EAB">
        <w:tab/>
        <w:t>36.331</w:t>
      </w:r>
      <w:r w:rsidR="001A2EAB">
        <w:tab/>
        <w:t>14.8.0</w:t>
      </w:r>
      <w:r w:rsidR="001A2EAB">
        <w:tab/>
        <w:t>3636</w:t>
      </w:r>
      <w:r w:rsidR="001A2EAB">
        <w:tab/>
        <w:t>-</w:t>
      </w:r>
      <w:r w:rsidR="001A2EAB">
        <w:tab/>
        <w:t>A</w:t>
      </w:r>
      <w:r w:rsidR="001A2EAB">
        <w:tab/>
        <w:t>NB_IOT-Core</w:t>
      </w:r>
    </w:p>
    <w:p w14:paraId="560789C1" w14:textId="0365D961" w:rsidR="00FD4446" w:rsidRPr="0038438D" w:rsidRDefault="00FD4446" w:rsidP="00FD4446">
      <w:pPr>
        <w:pStyle w:val="Agreement"/>
      </w:pPr>
      <w:r>
        <w:t>Revised in  R2-1815719</w:t>
      </w:r>
    </w:p>
    <w:p w14:paraId="14750E47" w14:textId="422EA66D" w:rsidR="00FD4446" w:rsidRDefault="007E6CBB" w:rsidP="00FD4446">
      <w:pPr>
        <w:pStyle w:val="Doc-title"/>
      </w:pPr>
      <w:hyperlink r:id="rId12" w:history="1">
        <w:r w:rsidR="00FD4446">
          <w:rPr>
            <w:rStyle w:val="Hyperlink"/>
          </w:rPr>
          <w:t>R2-1815719</w:t>
        </w:r>
      </w:hyperlink>
      <w:r w:rsidR="00FD4446">
        <w:tab/>
        <w:t>Correction on interFreqNeighCellList</w:t>
      </w:r>
      <w:r w:rsidR="00FD4446">
        <w:tab/>
        <w:t>Nokia, Nokia Shanghai Bell</w:t>
      </w:r>
      <w:r w:rsidR="00FD4446">
        <w:tab/>
        <w:t>CR</w:t>
      </w:r>
      <w:r w:rsidR="00FD4446">
        <w:tab/>
        <w:t>Rel-14</w:t>
      </w:r>
      <w:r w:rsidR="00FD4446">
        <w:tab/>
        <w:t>36.331</w:t>
      </w:r>
      <w:r w:rsidR="00FD4446">
        <w:tab/>
        <w:t>14.8.0</w:t>
      </w:r>
      <w:r w:rsidR="00FD4446">
        <w:tab/>
        <w:t>3636</w:t>
      </w:r>
      <w:r w:rsidR="00FD4446">
        <w:tab/>
        <w:t>1</w:t>
      </w:r>
      <w:r w:rsidR="00FD4446">
        <w:tab/>
        <w:t>A</w:t>
      </w:r>
      <w:r w:rsidR="00FD4446">
        <w:tab/>
        <w:t>NB_IOT-Core</w:t>
      </w:r>
      <w:r w:rsidR="00FD4446">
        <w:tab/>
      </w:r>
      <w:r w:rsidR="00FD4446" w:rsidRPr="00FD4446">
        <w:t>R2-1814817</w:t>
      </w:r>
    </w:p>
    <w:p w14:paraId="0A12762A" w14:textId="77777777" w:rsidR="00B5476F" w:rsidRDefault="00B5476F" w:rsidP="00B5476F">
      <w:pPr>
        <w:pStyle w:val="Agreement"/>
      </w:pPr>
      <w:r>
        <w:t>CR is postponed to next meeting</w:t>
      </w:r>
    </w:p>
    <w:p w14:paraId="1268809D" w14:textId="6B571090" w:rsidR="001A2EAB" w:rsidRDefault="007E6CBB" w:rsidP="001A2EAB">
      <w:pPr>
        <w:pStyle w:val="Doc-title"/>
      </w:pPr>
      <w:hyperlink r:id="rId13" w:history="1">
        <w:r w:rsidR="00FD4446">
          <w:rPr>
            <w:rStyle w:val="Hyperlink"/>
          </w:rPr>
          <w:t>R2-1814818</w:t>
        </w:r>
      </w:hyperlink>
      <w:r w:rsidR="001A2EAB">
        <w:tab/>
        <w:t>Correction on interFreqNeighCellList</w:t>
      </w:r>
      <w:r w:rsidR="001A2EAB">
        <w:tab/>
        <w:t>Nokia, Nokia Shanghai Bell</w:t>
      </w:r>
      <w:r w:rsidR="001A2EAB">
        <w:tab/>
        <w:t>CR</w:t>
      </w:r>
      <w:r w:rsidR="001A2EAB">
        <w:tab/>
        <w:t>Rel-15</w:t>
      </w:r>
      <w:r w:rsidR="001A2EAB">
        <w:tab/>
        <w:t>36.331</w:t>
      </w:r>
      <w:r w:rsidR="001A2EAB">
        <w:tab/>
        <w:t>15.3.0</w:t>
      </w:r>
      <w:r w:rsidR="001A2EAB">
        <w:tab/>
        <w:t>3637</w:t>
      </w:r>
      <w:r w:rsidR="001A2EAB">
        <w:tab/>
        <w:t>-</w:t>
      </w:r>
      <w:r w:rsidR="001A2EAB">
        <w:tab/>
        <w:t>F</w:t>
      </w:r>
      <w:r w:rsidR="001A2EAB">
        <w:tab/>
        <w:t>NB_IOT-Core</w:t>
      </w:r>
    </w:p>
    <w:p w14:paraId="58CDBD51" w14:textId="77777777" w:rsidR="00FD4446" w:rsidRPr="0038438D" w:rsidRDefault="008F5064" w:rsidP="00FD4446">
      <w:pPr>
        <w:pStyle w:val="Agreement"/>
      </w:pPr>
      <w:r>
        <w:br w:type="page"/>
      </w:r>
      <w:r w:rsidR="00FD4446">
        <w:t>Revised in  R2-1815720</w:t>
      </w:r>
    </w:p>
    <w:p w14:paraId="4E1AC1A1" w14:textId="25AF932B" w:rsidR="008F5064" w:rsidRDefault="007E6CBB" w:rsidP="00AA7C99">
      <w:pPr>
        <w:pStyle w:val="Doc-title"/>
      </w:pPr>
      <w:hyperlink r:id="rId14" w:history="1">
        <w:r w:rsidR="00FD4446">
          <w:rPr>
            <w:rStyle w:val="Hyperlink"/>
          </w:rPr>
          <w:t>R2-1815720</w:t>
        </w:r>
      </w:hyperlink>
      <w:r w:rsidR="00FD4446" w:rsidRPr="00FD4446">
        <w:tab/>
        <w:t>Correction on interFreqNeighCellList</w:t>
      </w:r>
      <w:r w:rsidR="00FD4446" w:rsidRPr="00FD4446">
        <w:tab/>
        <w:t>Nokia, Nokia Shanghai Bell</w:t>
      </w:r>
      <w:r w:rsidR="00FD4446" w:rsidRPr="00FD4446">
        <w:tab/>
        <w:t>CR</w:t>
      </w:r>
      <w:r w:rsidR="00FD4446" w:rsidRPr="00FD4446">
        <w:tab/>
        <w:t>Rel-15</w:t>
      </w:r>
      <w:r w:rsidR="00FD4446" w:rsidRPr="00FD4446">
        <w:tab/>
        <w:t>36.331</w:t>
      </w:r>
      <w:r w:rsidR="00FD4446" w:rsidRPr="00FD4446">
        <w:tab/>
        <w:t>15.3.0</w:t>
      </w:r>
      <w:r w:rsidR="00FD4446" w:rsidRPr="00FD4446">
        <w:tab/>
        <w:t>3637</w:t>
      </w:r>
      <w:r w:rsidR="00FD4446" w:rsidRPr="00FD4446">
        <w:tab/>
      </w:r>
      <w:r w:rsidR="00FD4446">
        <w:t>1</w:t>
      </w:r>
      <w:r w:rsidR="00FD4446" w:rsidRPr="00FD4446">
        <w:tab/>
        <w:t>F</w:t>
      </w:r>
      <w:r w:rsidR="00FD4446" w:rsidRPr="00FD4446">
        <w:tab/>
        <w:t>NB_IOT-Core</w:t>
      </w:r>
      <w:r w:rsidR="00FD4446">
        <w:tab/>
      </w:r>
      <w:r w:rsidR="00FD4446">
        <w:tab/>
        <w:t>R2-1814818</w:t>
      </w:r>
    </w:p>
    <w:p w14:paraId="014BE3A2" w14:textId="77777777" w:rsidR="00B5476F" w:rsidRDefault="00B5476F" w:rsidP="00B5476F">
      <w:pPr>
        <w:pStyle w:val="Agreement"/>
      </w:pPr>
      <w:r>
        <w:t>CR is postponed to next meeting</w:t>
      </w:r>
    </w:p>
    <w:p w14:paraId="738318F9" w14:textId="77777777" w:rsidR="0060729B" w:rsidRPr="00731C2C" w:rsidRDefault="00D5064D" w:rsidP="0060729B">
      <w:pPr>
        <w:pStyle w:val="Heading2"/>
      </w:pPr>
      <w:r>
        <w:t>8</w:t>
      </w:r>
      <w:r w:rsidR="0060729B" w:rsidRPr="00731C2C">
        <w:t>.</w:t>
      </w:r>
      <w:r>
        <w:t>2</w:t>
      </w:r>
      <w:r w:rsidR="0060729B" w:rsidRPr="00731C2C">
        <w:tab/>
        <w:t xml:space="preserve">WI: </w:t>
      </w:r>
      <w:r w:rsidR="009626A3" w:rsidRPr="00731C2C">
        <w:t>Enhancements of NB-IoT</w:t>
      </w:r>
    </w:p>
    <w:p w14:paraId="07620059" w14:textId="77777777" w:rsidR="00686B5E" w:rsidRPr="00731C2C" w:rsidRDefault="00686B5E" w:rsidP="0060729B">
      <w:pPr>
        <w:pStyle w:val="Comments"/>
        <w:rPr>
          <w:noProof w:val="0"/>
        </w:rPr>
      </w:pPr>
      <w:r w:rsidRPr="00731C2C">
        <w:rPr>
          <w:noProof w:val="0"/>
        </w:rPr>
        <w:t>(NB_IOTenh-Core; leading WG: RAN1; REL-14; started: June 16; closed: Jun. 17; WID: RP-171060)</w:t>
      </w:r>
    </w:p>
    <w:p w14:paraId="55B3FB6C" w14:textId="77777777" w:rsidR="00D14E26" w:rsidRPr="00731C2C" w:rsidRDefault="00D14E26" w:rsidP="00D14E26">
      <w:pPr>
        <w:pStyle w:val="Comments"/>
        <w:rPr>
          <w:noProof w:val="0"/>
        </w:rPr>
      </w:pPr>
      <w:r w:rsidRPr="00731C2C">
        <w:rPr>
          <w:noProof w:val="0"/>
        </w:rPr>
        <w:t>Note: SC-PTM for eNB-IoT is handled under 8.12.1</w:t>
      </w:r>
    </w:p>
    <w:p w14:paraId="74C134B3" w14:textId="77777777" w:rsidR="0060729B" w:rsidRPr="00731C2C" w:rsidRDefault="0060729B" w:rsidP="00D27A44">
      <w:pPr>
        <w:pStyle w:val="Comments-red"/>
      </w:pPr>
      <w:r w:rsidRPr="00731C2C">
        <w:t xml:space="preserve">Documents in this agenda item will be handled in </w:t>
      </w:r>
      <w:r w:rsidR="007A07A6" w:rsidRPr="00731C2C">
        <w:t>a break out</w:t>
      </w:r>
      <w:r w:rsidRPr="00731C2C">
        <w:t xml:space="preserve"> session</w:t>
      </w:r>
    </w:p>
    <w:p w14:paraId="330FA865" w14:textId="54666B26" w:rsidR="001A2EAB" w:rsidRDefault="007E6CBB" w:rsidP="001A2EAB">
      <w:pPr>
        <w:pStyle w:val="Doc-title"/>
      </w:pPr>
      <w:hyperlink r:id="rId15" w:history="1">
        <w:r w:rsidR="0038438D">
          <w:rPr>
            <w:rStyle w:val="Hyperlink"/>
          </w:rPr>
          <w:t>R2-1813895</w:t>
        </w:r>
      </w:hyperlink>
      <w:r w:rsidR="001A2EAB">
        <w:tab/>
        <w:t>ASN.1 restructuring of NPRACH resource configuration</w:t>
      </w:r>
      <w:r w:rsidR="001A2EAB">
        <w:tab/>
        <w:t>Huawei, HiSilicon</w:t>
      </w:r>
      <w:r w:rsidR="001A2EAB">
        <w:tab/>
        <w:t>CR</w:t>
      </w:r>
      <w:r w:rsidR="001A2EAB">
        <w:tab/>
        <w:t>Rel-14</w:t>
      </w:r>
      <w:r w:rsidR="001A2EAB">
        <w:tab/>
        <w:t>36.331</w:t>
      </w:r>
      <w:r w:rsidR="001A2EAB">
        <w:tab/>
        <w:t>14.8.0</w:t>
      </w:r>
      <w:r w:rsidR="001A2EAB">
        <w:tab/>
        <w:t>3494</w:t>
      </w:r>
      <w:r w:rsidR="001A2EAB">
        <w:tab/>
        <w:t>1</w:t>
      </w:r>
      <w:r w:rsidR="001A2EAB">
        <w:tab/>
        <w:t>F</w:t>
      </w:r>
      <w:r w:rsidR="001A2EAB">
        <w:tab/>
        <w:t>NB_IOTenh-Core</w:t>
      </w:r>
      <w:r w:rsidR="001A2EAB">
        <w:tab/>
        <w:t>R2-1811532</w:t>
      </w:r>
    </w:p>
    <w:p w14:paraId="6287877A" w14:textId="17E9C47D" w:rsidR="007A08D1" w:rsidRDefault="007A08D1" w:rsidP="007A08D1">
      <w:pPr>
        <w:pStyle w:val="Doc-text2"/>
        <w:numPr>
          <w:ilvl w:val="0"/>
          <w:numId w:val="15"/>
        </w:numPr>
      </w:pPr>
      <w:r>
        <w:t>Update the note reference</w:t>
      </w:r>
    </w:p>
    <w:p w14:paraId="76431930" w14:textId="57685E12" w:rsidR="007A08D1" w:rsidRPr="007A08D1" w:rsidRDefault="007A08D1" w:rsidP="007A08D1">
      <w:pPr>
        <w:pStyle w:val="Agreement"/>
      </w:pPr>
      <w:r>
        <w:t>Revised in R2-181</w:t>
      </w:r>
      <w:r w:rsidRPr="007A08D1">
        <w:t>5711</w:t>
      </w:r>
    </w:p>
    <w:p w14:paraId="504703BD" w14:textId="23A3000E" w:rsidR="00403D00" w:rsidRPr="00AA7C99" w:rsidRDefault="007E6CBB" w:rsidP="00403D00">
      <w:pPr>
        <w:pStyle w:val="Doc-title"/>
        <w:rPr>
          <w:rStyle w:val="Hyperlink"/>
          <w:color w:val="auto"/>
          <w:u w:val="none"/>
        </w:rPr>
      </w:pPr>
      <w:hyperlink r:id="rId16" w:history="1">
        <w:r w:rsidR="00B035F1">
          <w:rPr>
            <w:rStyle w:val="Hyperlink"/>
          </w:rPr>
          <w:t>R2-1815711</w:t>
        </w:r>
      </w:hyperlink>
      <w:r w:rsidR="00403D00" w:rsidRPr="00AA7C99">
        <w:rPr>
          <w:rStyle w:val="Hyperlink"/>
          <w:color w:val="auto"/>
          <w:u w:val="none"/>
        </w:rPr>
        <w:tab/>
        <w:t>ASN.1 restructuring of NPRACH resource configuration</w:t>
      </w:r>
      <w:r w:rsidR="00403D00" w:rsidRPr="00AA7C99">
        <w:rPr>
          <w:rStyle w:val="Hyperlink"/>
          <w:color w:val="auto"/>
          <w:u w:val="none"/>
        </w:rPr>
        <w:tab/>
        <w:t>Huawei, HiSilicon, BlackBerry UK Ltd</w:t>
      </w:r>
      <w:r w:rsidR="00403D00" w:rsidRPr="00AA7C99">
        <w:rPr>
          <w:rStyle w:val="Hyperlink"/>
          <w:color w:val="auto"/>
          <w:u w:val="none"/>
        </w:rPr>
        <w:tab/>
        <w:t>CR</w:t>
      </w:r>
      <w:r w:rsidR="00403D00" w:rsidRPr="00AA7C99">
        <w:rPr>
          <w:rStyle w:val="Hyperlink"/>
          <w:color w:val="auto"/>
          <w:u w:val="none"/>
        </w:rPr>
        <w:tab/>
        <w:t>Rel-14</w:t>
      </w:r>
      <w:r w:rsidR="00403D00" w:rsidRPr="00AA7C99">
        <w:rPr>
          <w:rStyle w:val="Hyperlink"/>
          <w:color w:val="auto"/>
          <w:u w:val="none"/>
        </w:rPr>
        <w:tab/>
        <w:t>36.331</w:t>
      </w:r>
      <w:r w:rsidR="00403D00" w:rsidRPr="00AA7C99">
        <w:rPr>
          <w:rStyle w:val="Hyperlink"/>
          <w:color w:val="auto"/>
          <w:u w:val="none"/>
        </w:rPr>
        <w:tab/>
        <w:t>14.8.0</w:t>
      </w:r>
      <w:r w:rsidR="00403D00" w:rsidRPr="00AA7C99">
        <w:rPr>
          <w:rStyle w:val="Hyperlink"/>
          <w:color w:val="auto"/>
          <w:u w:val="none"/>
        </w:rPr>
        <w:tab/>
        <w:t>3494</w:t>
      </w:r>
      <w:r w:rsidR="00403D00" w:rsidRPr="00AA7C99">
        <w:rPr>
          <w:rStyle w:val="Hyperlink"/>
          <w:color w:val="auto"/>
          <w:u w:val="none"/>
        </w:rPr>
        <w:tab/>
        <w:t>2</w:t>
      </w:r>
      <w:r w:rsidR="00403D00" w:rsidRPr="00AA7C99">
        <w:rPr>
          <w:rStyle w:val="Hyperlink"/>
          <w:color w:val="auto"/>
          <w:u w:val="none"/>
        </w:rPr>
        <w:tab/>
        <w:t>F</w:t>
      </w:r>
      <w:r w:rsidR="00403D00" w:rsidRPr="00AA7C99">
        <w:rPr>
          <w:rStyle w:val="Hyperlink"/>
          <w:color w:val="auto"/>
          <w:u w:val="none"/>
        </w:rPr>
        <w:tab/>
        <w:t>NB_IOTenh-Core</w:t>
      </w:r>
      <w:r w:rsidR="00403D00" w:rsidRPr="00AA7C99">
        <w:rPr>
          <w:rStyle w:val="Hyperlink"/>
          <w:color w:val="auto"/>
          <w:u w:val="none"/>
        </w:rPr>
        <w:tab/>
        <w:t>R2-1813895</w:t>
      </w:r>
    </w:p>
    <w:p w14:paraId="0A25BF06" w14:textId="32FE9AE7" w:rsidR="00403D00" w:rsidRDefault="00340A2D" w:rsidP="00340A2D">
      <w:pPr>
        <w:pStyle w:val="Doc-text2"/>
        <w:numPr>
          <w:ilvl w:val="0"/>
          <w:numId w:val="15"/>
        </w:numPr>
      </w:pPr>
      <w:r>
        <w:t>Ericsson, Qualcomm think the title could be alarming.</w:t>
      </w:r>
    </w:p>
    <w:p w14:paraId="377C0FDB" w14:textId="5EA69963" w:rsidR="00340A2D" w:rsidRDefault="00340A2D" w:rsidP="00340A2D">
      <w:pPr>
        <w:pStyle w:val="Agreement"/>
      </w:pPr>
      <w:r>
        <w:t>Change title to “Editorial restructuring of NPRACH resource configuration”</w:t>
      </w:r>
    </w:p>
    <w:p w14:paraId="38576134" w14:textId="0B38D37F" w:rsidR="00340A2D" w:rsidRPr="00340A2D" w:rsidRDefault="00340A2D" w:rsidP="00340A2D">
      <w:pPr>
        <w:pStyle w:val="Agreement"/>
      </w:pPr>
      <w:r>
        <w:t>With the above change the CR is agreed in principle</w:t>
      </w:r>
    </w:p>
    <w:p w14:paraId="7ABBFDC9" w14:textId="1A4C470B" w:rsidR="001A2EAB" w:rsidRDefault="007E6CBB" w:rsidP="001A2EAB">
      <w:pPr>
        <w:pStyle w:val="Doc-title"/>
      </w:pPr>
      <w:hyperlink r:id="rId17" w:history="1">
        <w:r w:rsidR="007A08D1">
          <w:rPr>
            <w:rStyle w:val="Hyperlink"/>
          </w:rPr>
          <w:t>R2-1813896</w:t>
        </w:r>
      </w:hyperlink>
      <w:r w:rsidR="001A2EAB">
        <w:tab/>
        <w:t>ASN.1 restructuring of NPRACH resource configuration</w:t>
      </w:r>
      <w:r w:rsidR="001A2EAB">
        <w:tab/>
        <w:t>Huawei, HiSilicon</w:t>
      </w:r>
      <w:r w:rsidR="001A2EAB">
        <w:tab/>
        <w:t>CR</w:t>
      </w:r>
      <w:r w:rsidR="001A2EAB">
        <w:tab/>
        <w:t>Rel-15</w:t>
      </w:r>
      <w:r w:rsidR="001A2EAB">
        <w:tab/>
        <w:t>36.331</w:t>
      </w:r>
      <w:r w:rsidR="001A2EAB">
        <w:tab/>
        <w:t>15.3.0</w:t>
      </w:r>
      <w:r w:rsidR="001A2EAB">
        <w:tab/>
        <w:t>3495</w:t>
      </w:r>
      <w:r w:rsidR="001A2EAB">
        <w:tab/>
        <w:t>1</w:t>
      </w:r>
      <w:r w:rsidR="001A2EAB">
        <w:tab/>
        <w:t>A</w:t>
      </w:r>
      <w:r w:rsidR="001A2EAB">
        <w:tab/>
        <w:t>NB_IOTenh-Core</w:t>
      </w:r>
      <w:r w:rsidR="001A2EAB">
        <w:tab/>
        <w:t>R2-1811533</w:t>
      </w:r>
    </w:p>
    <w:p w14:paraId="1BA6356E" w14:textId="77777777" w:rsidR="007A08D1" w:rsidRDefault="007A08D1" w:rsidP="007A08D1">
      <w:pPr>
        <w:pStyle w:val="Doc-text2"/>
        <w:numPr>
          <w:ilvl w:val="0"/>
          <w:numId w:val="15"/>
        </w:numPr>
      </w:pPr>
      <w:r>
        <w:t>Update the note reference</w:t>
      </w:r>
    </w:p>
    <w:p w14:paraId="525C88B6" w14:textId="0F7C4965" w:rsidR="007A08D1" w:rsidRPr="007A08D1" w:rsidRDefault="007A08D1" w:rsidP="007A08D1">
      <w:pPr>
        <w:pStyle w:val="Agreement"/>
      </w:pPr>
      <w:r>
        <w:t>Revised in R2-181</w:t>
      </w:r>
      <w:r w:rsidRPr="007A08D1">
        <w:t>571</w:t>
      </w:r>
      <w:r w:rsidR="00B5476F">
        <w:t>2</w:t>
      </w:r>
    </w:p>
    <w:p w14:paraId="75C359DC" w14:textId="0F359AE5" w:rsidR="00403D00" w:rsidRPr="00AA7C99" w:rsidRDefault="007E6CBB" w:rsidP="00B035F1">
      <w:pPr>
        <w:pStyle w:val="Doc-title"/>
        <w:rPr>
          <w:rStyle w:val="Hyperlink"/>
          <w:color w:val="auto"/>
          <w:u w:val="none"/>
        </w:rPr>
      </w:pPr>
      <w:hyperlink r:id="rId18" w:history="1">
        <w:r w:rsidR="00B035F1">
          <w:rPr>
            <w:rStyle w:val="Hyperlink"/>
          </w:rPr>
          <w:t>R2-1815712</w:t>
        </w:r>
      </w:hyperlink>
      <w:r w:rsidR="00403D00" w:rsidRPr="00AA7C99">
        <w:rPr>
          <w:rStyle w:val="Hyperlink"/>
          <w:color w:val="auto"/>
          <w:u w:val="none"/>
        </w:rPr>
        <w:tab/>
        <w:t>ASN.1 restructuring of NPRACH resource configuration</w:t>
      </w:r>
      <w:r w:rsidR="00403D00" w:rsidRPr="00AA7C99">
        <w:rPr>
          <w:rStyle w:val="Hyperlink"/>
          <w:color w:val="auto"/>
          <w:u w:val="none"/>
        </w:rPr>
        <w:tab/>
        <w:t>Huawei, HiSilicon, BlackBerry UK Ltd</w:t>
      </w:r>
      <w:r w:rsidR="00403D00" w:rsidRPr="00AA7C99">
        <w:rPr>
          <w:rStyle w:val="Hyperlink"/>
          <w:color w:val="auto"/>
          <w:u w:val="none"/>
        </w:rPr>
        <w:tab/>
        <w:t>CR</w:t>
      </w:r>
      <w:r w:rsidR="00403D00" w:rsidRPr="00AA7C99">
        <w:rPr>
          <w:rStyle w:val="Hyperlink"/>
          <w:color w:val="auto"/>
          <w:u w:val="none"/>
        </w:rPr>
        <w:tab/>
        <w:t>Rel-15</w:t>
      </w:r>
      <w:r w:rsidR="00403D00" w:rsidRPr="00AA7C99">
        <w:rPr>
          <w:rStyle w:val="Hyperlink"/>
          <w:color w:val="auto"/>
          <w:u w:val="none"/>
        </w:rPr>
        <w:tab/>
        <w:t>36.331</w:t>
      </w:r>
      <w:r w:rsidR="00403D00" w:rsidRPr="00AA7C99">
        <w:rPr>
          <w:rStyle w:val="Hyperlink"/>
          <w:color w:val="auto"/>
          <w:u w:val="none"/>
        </w:rPr>
        <w:tab/>
        <w:t>15.3.0</w:t>
      </w:r>
      <w:r w:rsidR="00403D00" w:rsidRPr="00AA7C99">
        <w:rPr>
          <w:rStyle w:val="Hyperlink"/>
          <w:color w:val="auto"/>
          <w:u w:val="none"/>
        </w:rPr>
        <w:tab/>
        <w:t>3495</w:t>
      </w:r>
      <w:r w:rsidR="00403D00" w:rsidRPr="00AA7C99">
        <w:rPr>
          <w:rStyle w:val="Hyperlink"/>
          <w:color w:val="auto"/>
          <w:u w:val="none"/>
        </w:rPr>
        <w:tab/>
        <w:t>2</w:t>
      </w:r>
      <w:r w:rsidR="00403D00" w:rsidRPr="00AA7C99">
        <w:rPr>
          <w:rStyle w:val="Hyperlink"/>
          <w:color w:val="auto"/>
          <w:u w:val="none"/>
        </w:rPr>
        <w:tab/>
        <w:t>A</w:t>
      </w:r>
      <w:r w:rsidR="00403D00" w:rsidRPr="00AA7C99">
        <w:rPr>
          <w:rStyle w:val="Hyperlink"/>
          <w:color w:val="auto"/>
          <w:u w:val="none"/>
        </w:rPr>
        <w:tab/>
        <w:t>NB_IOTenh-Core</w:t>
      </w:r>
      <w:r w:rsidR="00403D00" w:rsidRPr="00AA7C99">
        <w:rPr>
          <w:rStyle w:val="Hyperlink"/>
          <w:color w:val="auto"/>
          <w:u w:val="none"/>
        </w:rPr>
        <w:tab/>
        <w:t>R2-1813896</w:t>
      </w:r>
    </w:p>
    <w:p w14:paraId="34B1A8F6" w14:textId="47CBD48B" w:rsidR="00403D00" w:rsidRDefault="00340A2D" w:rsidP="00340A2D">
      <w:pPr>
        <w:pStyle w:val="Doc-title"/>
        <w:numPr>
          <w:ilvl w:val="0"/>
          <w:numId w:val="15"/>
        </w:numPr>
      </w:pPr>
      <w:r>
        <w:t xml:space="preserve">Intel wonder whether it is really necessary to move. </w:t>
      </w:r>
    </w:p>
    <w:p w14:paraId="0627AECD" w14:textId="77777777" w:rsidR="00340A2D" w:rsidRPr="00340A2D" w:rsidRDefault="00340A2D" w:rsidP="00340A2D">
      <w:pPr>
        <w:pStyle w:val="Agreement"/>
      </w:pPr>
      <w:r w:rsidRPr="00340A2D">
        <w:t>Change title to “Editorial restructuring of NPRACH resource configuration”</w:t>
      </w:r>
    </w:p>
    <w:p w14:paraId="3B69AA57" w14:textId="77777777" w:rsidR="00340A2D" w:rsidRPr="00340A2D" w:rsidRDefault="00340A2D" w:rsidP="00340A2D">
      <w:pPr>
        <w:pStyle w:val="Agreement"/>
      </w:pPr>
      <w:r w:rsidRPr="00340A2D">
        <w:t>With the above change the CR is agreed in principle</w:t>
      </w:r>
    </w:p>
    <w:p w14:paraId="6DB80605" w14:textId="77777777" w:rsidR="00340A2D" w:rsidRPr="00340A2D" w:rsidRDefault="00340A2D" w:rsidP="00340A2D">
      <w:pPr>
        <w:pStyle w:val="Doc-text2"/>
      </w:pPr>
    </w:p>
    <w:p w14:paraId="1903F2B8" w14:textId="20258A88" w:rsidR="001A2EAB" w:rsidRDefault="007E6CBB" w:rsidP="001A2EAB">
      <w:pPr>
        <w:pStyle w:val="Doc-title"/>
      </w:pPr>
      <w:hyperlink r:id="rId19" w:history="1">
        <w:r w:rsidR="007A08D1">
          <w:rPr>
            <w:rStyle w:val="Hyperlink"/>
          </w:rPr>
          <w:t>R2-1815266</w:t>
        </w:r>
      </w:hyperlink>
      <w:r w:rsidR="001A2EAB">
        <w:tab/>
        <w:t>NB-IoT packet disorder problem for CP RRC re-establishment</w:t>
      </w:r>
      <w:r w:rsidR="001A2EAB">
        <w:tab/>
        <w:t>CMCC</w:t>
      </w:r>
      <w:r w:rsidR="001A2EAB">
        <w:tab/>
        <w:t>discussion</w:t>
      </w:r>
      <w:r w:rsidR="001A2EAB">
        <w:tab/>
        <w:t>Rel-14</w:t>
      </w:r>
    </w:p>
    <w:p w14:paraId="4A2A2BB0" w14:textId="3AF545A1" w:rsidR="007A08D1" w:rsidRDefault="007A08D1" w:rsidP="007A08D1">
      <w:pPr>
        <w:pStyle w:val="Doc-text2"/>
        <w:numPr>
          <w:ilvl w:val="0"/>
          <w:numId w:val="15"/>
        </w:numPr>
      </w:pPr>
      <w:r>
        <w:t xml:space="preserve">Mediatek think that it may be possible to resolve at NAS layer, so we should probably </w:t>
      </w:r>
      <w:r w:rsidR="0039214C">
        <w:t>discuss in/</w:t>
      </w:r>
      <w:r>
        <w:t>LS CT1</w:t>
      </w:r>
    </w:p>
    <w:p w14:paraId="267DF0E6" w14:textId="5E815C31" w:rsidR="007A08D1" w:rsidRDefault="007A08D1" w:rsidP="007A08D1">
      <w:pPr>
        <w:pStyle w:val="Doc-text2"/>
        <w:numPr>
          <w:ilvl w:val="0"/>
          <w:numId w:val="15"/>
        </w:numPr>
      </w:pPr>
      <w:r>
        <w:t>LG don’t see an issue, UE NAS implementation can already handle it</w:t>
      </w:r>
      <w:r w:rsidR="0039214C">
        <w:t xml:space="preserve">. CMCC think UE may receive duplicate using different NAS count </w:t>
      </w:r>
    </w:p>
    <w:p w14:paraId="1B887F1E" w14:textId="7964475D" w:rsidR="0039214C" w:rsidRDefault="0039214C" w:rsidP="007A08D1">
      <w:pPr>
        <w:pStyle w:val="Doc-text2"/>
        <w:numPr>
          <w:ilvl w:val="0"/>
          <w:numId w:val="15"/>
        </w:numPr>
      </w:pPr>
      <w:r>
        <w:t>HW think there may be duplication, but maybe not packet loss and the same for UP solution + duplication is not a bit problem.</w:t>
      </w:r>
    </w:p>
    <w:p w14:paraId="087130A8" w14:textId="7A8E4CF0" w:rsidR="0039214C" w:rsidRDefault="0039214C" w:rsidP="007A08D1">
      <w:pPr>
        <w:pStyle w:val="Doc-text2"/>
        <w:numPr>
          <w:ilvl w:val="0"/>
          <w:numId w:val="15"/>
        </w:numPr>
      </w:pPr>
      <w:r>
        <w:t>QC think there can be duplication or loss, but application layer should handle this. QC don’t think AS solution is needed, and think companies should take contributions to CT1 if they want to discuss there.</w:t>
      </w:r>
    </w:p>
    <w:p w14:paraId="7037B3D0" w14:textId="6D74BAE2" w:rsidR="0039214C" w:rsidRDefault="0039214C" w:rsidP="007A08D1">
      <w:pPr>
        <w:pStyle w:val="Doc-text2"/>
        <w:numPr>
          <w:ilvl w:val="0"/>
          <w:numId w:val="15"/>
        </w:numPr>
      </w:pPr>
      <w:r>
        <w:t>Ericsson have similar view to QC, and don’t think there is a big problem.</w:t>
      </w:r>
    </w:p>
    <w:p w14:paraId="76FD4609" w14:textId="4FDDE231" w:rsidR="0039214C" w:rsidRDefault="0039214C" w:rsidP="007A08D1">
      <w:pPr>
        <w:pStyle w:val="Doc-text2"/>
        <w:numPr>
          <w:ilvl w:val="0"/>
          <w:numId w:val="15"/>
        </w:numPr>
      </w:pPr>
      <w:r>
        <w:t>ZTE think there may be an issue to solve, it can be handled at upper layer but at the cost of air interface waste.</w:t>
      </w:r>
    </w:p>
    <w:p w14:paraId="3232546F" w14:textId="7CC4694F" w:rsidR="0039214C" w:rsidRDefault="0039214C" w:rsidP="007A08D1">
      <w:pPr>
        <w:pStyle w:val="Doc-text2"/>
        <w:numPr>
          <w:ilvl w:val="0"/>
          <w:numId w:val="15"/>
        </w:numPr>
      </w:pPr>
      <w:r>
        <w:t>Mediatek think the scenario shown by CMCC is valid, and think that we can acknowledge the issue now but need to consider NAS solution before anything in AS.</w:t>
      </w:r>
    </w:p>
    <w:p w14:paraId="5592D363" w14:textId="0C421F95" w:rsidR="0039214C" w:rsidRDefault="0039214C" w:rsidP="007A08D1">
      <w:pPr>
        <w:pStyle w:val="Doc-text2"/>
        <w:numPr>
          <w:ilvl w:val="0"/>
          <w:numId w:val="15"/>
        </w:numPr>
      </w:pPr>
      <w:r>
        <w:t>Nokia agree there is an issue to fix, but the solution proposal is mainly NAS.</w:t>
      </w:r>
    </w:p>
    <w:p w14:paraId="1551615F" w14:textId="6E114137" w:rsidR="00137DA2" w:rsidRDefault="00137DA2" w:rsidP="007A08D1">
      <w:pPr>
        <w:pStyle w:val="Doc-text2"/>
        <w:numPr>
          <w:ilvl w:val="0"/>
          <w:numId w:val="15"/>
        </w:numPr>
      </w:pPr>
      <w:r>
        <w:t>CMCC propose to introduce in RRC message because this may occur before Msg5</w:t>
      </w:r>
    </w:p>
    <w:p w14:paraId="64CCCAC0" w14:textId="77777777" w:rsidR="00137DA2" w:rsidRPr="00137DA2" w:rsidRDefault="00137DA2" w:rsidP="005C7B91">
      <w:pPr>
        <w:pStyle w:val="Doc-text2"/>
        <w:numPr>
          <w:ilvl w:val="0"/>
          <w:numId w:val="15"/>
        </w:numPr>
        <w:rPr>
          <w:lang w:val="en-US" w:eastAsia="zh-CN"/>
        </w:rPr>
      </w:pPr>
      <w:r>
        <w:t>Chair thinks that in general it seems a CT1 issue, so recommends the issue is raised there.</w:t>
      </w:r>
    </w:p>
    <w:p w14:paraId="5D1A0477" w14:textId="1F8B0749" w:rsidR="007A08D1" w:rsidRPr="00137DA2" w:rsidRDefault="008F5064" w:rsidP="00137DA2">
      <w:pPr>
        <w:pStyle w:val="Agreement"/>
        <w:rPr>
          <w:lang w:val="en-US" w:eastAsia="zh-CN"/>
        </w:rPr>
      </w:pPr>
      <w:r>
        <w:br w:type="page"/>
      </w:r>
      <w:r w:rsidR="00137DA2">
        <w:t>noted</w:t>
      </w:r>
    </w:p>
    <w:p w14:paraId="4783497F" w14:textId="77777777" w:rsidR="008F5064" w:rsidRDefault="008F5064">
      <w:pPr>
        <w:spacing w:before="0"/>
        <w:rPr>
          <w:rFonts w:cs="Arial"/>
          <w:b/>
          <w:bCs/>
          <w:iCs/>
          <w:sz w:val="28"/>
          <w:szCs w:val="28"/>
        </w:rPr>
      </w:pPr>
    </w:p>
    <w:p w14:paraId="12A76003" w14:textId="77777777" w:rsidR="00575D68" w:rsidRPr="00731C2C" w:rsidRDefault="00575D68" w:rsidP="00575D68">
      <w:pPr>
        <w:pStyle w:val="Heading2"/>
      </w:pPr>
      <w:r w:rsidRPr="00731C2C">
        <w:t>9.13</w:t>
      </w:r>
      <w:r w:rsidRPr="00731C2C">
        <w:tab/>
        <w:t>Further NB-IoT enhancements</w:t>
      </w:r>
    </w:p>
    <w:p w14:paraId="3A1B0285" w14:textId="77777777" w:rsidR="00575D68" w:rsidRPr="00731C2C" w:rsidRDefault="00575D68" w:rsidP="00575D68">
      <w:pPr>
        <w:pStyle w:val="Comments"/>
        <w:rPr>
          <w:noProof w:val="0"/>
        </w:rPr>
      </w:pPr>
      <w:r w:rsidRPr="00731C2C">
        <w:rPr>
          <w:noProof w:val="0"/>
        </w:rPr>
        <w:t xml:space="preserve">(NB_IOTenh2-Core; leading WG: RAN1; REL-15; started: Mar. 17; </w:t>
      </w:r>
      <w:r w:rsidR="006B3307">
        <w:rPr>
          <w:noProof w:val="0"/>
        </w:rPr>
        <w:t>closed</w:t>
      </w:r>
      <w:r w:rsidRPr="00731C2C">
        <w:rPr>
          <w:noProof w:val="0"/>
        </w:rPr>
        <w:t xml:space="preserve">: </w:t>
      </w:r>
      <w:r w:rsidR="00DC7E40">
        <w:rPr>
          <w:noProof w:val="0"/>
        </w:rPr>
        <w:t>Sep</w:t>
      </w:r>
      <w:r w:rsidRPr="00731C2C">
        <w:rPr>
          <w:noProof w:val="0"/>
        </w:rPr>
        <w:t xml:space="preserve">. 18: WID: </w:t>
      </w:r>
      <w:r w:rsidR="005A7BF9" w:rsidRPr="005A7BF9">
        <w:t>RP-182114</w:t>
      </w:r>
      <w:r w:rsidRPr="00731C2C">
        <w:rPr>
          <w:noProof w:val="0"/>
        </w:rPr>
        <w:t>)</w:t>
      </w:r>
    </w:p>
    <w:p w14:paraId="393C8155" w14:textId="77777777" w:rsidR="00575D68" w:rsidRPr="00731C2C" w:rsidRDefault="00575D68" w:rsidP="00575D68">
      <w:pPr>
        <w:pStyle w:val="Comments-red"/>
      </w:pPr>
      <w:r w:rsidRPr="00731C2C">
        <w:t>Documents in this agenda item will be handled in a break out session</w:t>
      </w:r>
    </w:p>
    <w:p w14:paraId="613A6BA0" w14:textId="77777777" w:rsidR="00575D68" w:rsidRPr="00731C2C" w:rsidRDefault="00575D68" w:rsidP="00575D68">
      <w:pPr>
        <w:pStyle w:val="Comments"/>
        <w:rPr>
          <w:noProof w:val="0"/>
        </w:rPr>
      </w:pPr>
      <w:r w:rsidRPr="00731C2C">
        <w:rPr>
          <w:noProof w:val="0"/>
        </w:rPr>
        <w:t>Some sub-items in 9.13 and 9.14 may be treated jointly.</w:t>
      </w:r>
    </w:p>
    <w:p w14:paraId="193FB97C" w14:textId="77777777" w:rsidR="00575D68" w:rsidRPr="00731C2C" w:rsidRDefault="00575D68" w:rsidP="00575D68">
      <w:pPr>
        <w:pStyle w:val="Heading3"/>
      </w:pPr>
      <w:r w:rsidRPr="00731C2C">
        <w:t>9.13.1</w:t>
      </w:r>
      <w:r w:rsidRPr="00731C2C">
        <w:tab/>
        <w:t>Organisational</w:t>
      </w:r>
    </w:p>
    <w:p w14:paraId="3CBB9427" w14:textId="77777777" w:rsidR="00575D68" w:rsidRPr="00731C2C" w:rsidRDefault="00575D68" w:rsidP="00575D68">
      <w:pPr>
        <w:pStyle w:val="Comments"/>
        <w:rPr>
          <w:noProof w:val="0"/>
        </w:rPr>
      </w:pPr>
      <w:r w:rsidRPr="00731C2C">
        <w:rPr>
          <w:noProof w:val="0"/>
        </w:rPr>
        <w:t>Including incoming LSs, rapporteur inputs, running CRs</w:t>
      </w:r>
    </w:p>
    <w:p w14:paraId="032F684D" w14:textId="574F076A" w:rsidR="001B57B5" w:rsidRDefault="007E6CBB" w:rsidP="001B57B5">
      <w:pPr>
        <w:pStyle w:val="Doc-title"/>
        <w:rPr>
          <w:lang w:eastAsia="ja-JP"/>
        </w:rPr>
      </w:pPr>
      <w:hyperlink r:id="rId20" w:history="1">
        <w:r w:rsidR="00137DA2">
          <w:rPr>
            <w:rStyle w:val="Hyperlink"/>
            <w:bCs/>
            <w:lang w:eastAsia="ja-JP"/>
          </w:rPr>
          <w:t>R2-1813507</w:t>
        </w:r>
      </w:hyperlink>
      <w:r w:rsidR="001B57B5" w:rsidRPr="00932395">
        <w:rPr>
          <w:bCs/>
          <w:lang w:eastAsia="ja-JP"/>
        </w:rPr>
        <w:tab/>
      </w:r>
      <w:r w:rsidR="001B57B5" w:rsidRPr="00932395">
        <w:rPr>
          <w:lang w:eastAsia="ja-JP"/>
        </w:rPr>
        <w:t>LS on UL PRB to DL PRB center offset for TDD NB-IoT (R1-1809681; contact: Ericsson)</w:t>
      </w:r>
      <w:r w:rsidR="001B57B5" w:rsidRPr="00932395">
        <w:rPr>
          <w:lang w:eastAsia="ja-JP"/>
        </w:rPr>
        <w:tab/>
        <w:t>RAN1</w:t>
      </w:r>
      <w:r w:rsidR="001B57B5" w:rsidRPr="00932395">
        <w:rPr>
          <w:lang w:eastAsia="ja-JP"/>
        </w:rPr>
        <w:tab/>
        <w:t>LS in</w:t>
      </w:r>
      <w:r w:rsidR="001B57B5" w:rsidRPr="00932395">
        <w:rPr>
          <w:lang w:eastAsia="ja-JP"/>
        </w:rPr>
        <w:tab/>
      </w:r>
      <w:r w:rsidR="001B57B5" w:rsidRPr="00932395">
        <w:rPr>
          <w:bCs/>
          <w:lang w:eastAsia="ja-JP"/>
        </w:rPr>
        <w:t>Rel-15</w:t>
      </w:r>
      <w:r w:rsidR="001B57B5" w:rsidRPr="00932395">
        <w:rPr>
          <w:bCs/>
          <w:lang w:eastAsia="ja-JP"/>
        </w:rPr>
        <w:tab/>
        <w:t>NB_IOTenh2-Core</w:t>
      </w:r>
      <w:r w:rsidR="001B57B5" w:rsidRPr="00932395">
        <w:rPr>
          <w:bCs/>
          <w:lang w:eastAsia="ja-JP"/>
        </w:rPr>
        <w:tab/>
      </w:r>
      <w:r w:rsidR="001B57B5">
        <w:rPr>
          <w:lang w:eastAsia="ja-JP"/>
        </w:rPr>
        <w:t>To:</w:t>
      </w:r>
      <w:r w:rsidR="001B57B5" w:rsidRPr="00932395">
        <w:rPr>
          <w:lang w:eastAsia="ja-JP"/>
        </w:rPr>
        <w:t>RAN4</w:t>
      </w:r>
      <w:r w:rsidR="001B57B5" w:rsidRPr="00932395">
        <w:rPr>
          <w:lang w:eastAsia="ja-JP"/>
        </w:rPr>
        <w:tab/>
      </w:r>
      <w:r w:rsidR="001B57B5">
        <w:rPr>
          <w:lang w:eastAsia="ja-JP"/>
        </w:rPr>
        <w:t>Cc:</w:t>
      </w:r>
      <w:r w:rsidR="001B57B5" w:rsidRPr="00932395">
        <w:rPr>
          <w:lang w:eastAsia="ja-JP"/>
        </w:rPr>
        <w:t>RAN2</w:t>
      </w:r>
    </w:p>
    <w:p w14:paraId="058C94A8" w14:textId="7D2FAC72" w:rsidR="00137DA2" w:rsidRPr="00137DA2" w:rsidRDefault="00137DA2" w:rsidP="00137DA2">
      <w:pPr>
        <w:pStyle w:val="Agreement"/>
        <w:rPr>
          <w:lang w:eastAsia="ja-JP"/>
        </w:rPr>
      </w:pPr>
      <w:r>
        <w:rPr>
          <w:lang w:eastAsia="ja-JP"/>
        </w:rPr>
        <w:t>noted</w:t>
      </w:r>
    </w:p>
    <w:p w14:paraId="4CC0F411" w14:textId="4E50E7C3" w:rsidR="00A92F5E" w:rsidRDefault="007E6CBB" w:rsidP="00A92F5E">
      <w:pPr>
        <w:pStyle w:val="Doc-title"/>
      </w:pPr>
      <w:hyperlink r:id="rId21" w:history="1">
        <w:r w:rsidR="00137DA2">
          <w:rPr>
            <w:rStyle w:val="Hyperlink"/>
          </w:rPr>
          <w:t>R2-1813528</w:t>
        </w:r>
      </w:hyperlink>
      <w:r w:rsidR="00A92F5E">
        <w:t>    Reply LS on Issues with AS Release Assistance Indicator (R3-185106; contact: Huawei)      RAN3    LS in   Rel-14   TEI14    To:SA2, RAN2</w:t>
      </w:r>
    </w:p>
    <w:p w14:paraId="24DE9DE5" w14:textId="0B5C2E90" w:rsidR="00137DA2" w:rsidRPr="00137DA2" w:rsidRDefault="00137DA2" w:rsidP="00137DA2">
      <w:pPr>
        <w:pStyle w:val="Agreement"/>
      </w:pPr>
      <w:r>
        <w:t>noted</w:t>
      </w:r>
    </w:p>
    <w:p w14:paraId="215FFC75" w14:textId="77777777" w:rsidR="001B57B5" w:rsidRDefault="001B57B5" w:rsidP="00A62A1E">
      <w:pPr>
        <w:pStyle w:val="Doc-title"/>
      </w:pPr>
    </w:p>
    <w:p w14:paraId="7A64DB88" w14:textId="39552B7A" w:rsidR="00A62A1E" w:rsidRDefault="007E6CBB" w:rsidP="00A62A1E">
      <w:pPr>
        <w:pStyle w:val="Doc-title"/>
      </w:pPr>
      <w:hyperlink r:id="rId22" w:history="1">
        <w:r w:rsidR="00137DA2">
          <w:rPr>
            <w:rStyle w:val="Hyperlink"/>
          </w:rPr>
          <w:t>R2-1813897</w:t>
        </w:r>
      </w:hyperlink>
      <w:r w:rsidR="00A62A1E">
        <w:tab/>
        <w:t>Adding NSSS-based RRM measurements, NPBCH-Based RRM measurements and  npusch-3dot75kHz-SCS-TDD-r15 and removing twoHARQ-ProcessesTDD</w:t>
      </w:r>
      <w:r w:rsidR="00A62A1E">
        <w:tab/>
        <w:t>Huawei, HiSilicon</w:t>
      </w:r>
      <w:r w:rsidR="00A62A1E">
        <w:tab/>
        <w:t>CR</w:t>
      </w:r>
      <w:r w:rsidR="00A62A1E">
        <w:tab/>
        <w:t>Rel-15</w:t>
      </w:r>
      <w:r w:rsidR="00A62A1E">
        <w:tab/>
        <w:t>36.306</w:t>
      </w:r>
      <w:r w:rsidR="00A62A1E">
        <w:tab/>
        <w:t>15.2.0</w:t>
      </w:r>
      <w:r w:rsidR="00A62A1E">
        <w:tab/>
        <w:t>1648</w:t>
      </w:r>
      <w:r w:rsidR="00A62A1E">
        <w:tab/>
        <w:t>-</w:t>
      </w:r>
      <w:r w:rsidR="00A62A1E">
        <w:tab/>
        <w:t>F</w:t>
      </w:r>
      <w:r w:rsidR="00A62A1E">
        <w:tab/>
        <w:t>NB_IOTenh2-Core</w:t>
      </w:r>
    </w:p>
    <w:p w14:paraId="1371ADAE" w14:textId="20926984" w:rsidR="00137DA2" w:rsidRDefault="002B113D" w:rsidP="00137DA2">
      <w:pPr>
        <w:pStyle w:val="Doc-text2"/>
        <w:numPr>
          <w:ilvl w:val="0"/>
          <w:numId w:val="15"/>
        </w:numPr>
      </w:pPr>
      <w:r>
        <w:t>Blackberry point out some editorial corrections</w:t>
      </w:r>
    </w:p>
    <w:p w14:paraId="03D1BED3" w14:textId="1683FDDD" w:rsidR="002B113D" w:rsidRDefault="002B113D" w:rsidP="002B113D">
      <w:pPr>
        <w:pStyle w:val="Doc-text2"/>
        <w:numPr>
          <w:ilvl w:val="0"/>
          <w:numId w:val="15"/>
        </w:numPr>
      </w:pPr>
      <w:r>
        <w:t>QC think NSSS based RRM reference should be to 36.211 not 36.213. Slig</w:t>
      </w:r>
      <w:r w:rsidR="00B035F1">
        <w:t>h</w:t>
      </w:r>
      <w:r>
        <w:t>tly different wording for “</w:t>
      </w:r>
      <w:r w:rsidRPr="002B113D">
        <w:t>NPBCH-Based RRM measurements</w:t>
      </w:r>
      <w:r>
        <w:t>”</w:t>
      </w:r>
    </w:p>
    <w:p w14:paraId="1F1EF7ED" w14:textId="34AE5484" w:rsidR="002B113D" w:rsidRDefault="002B113D" w:rsidP="002B113D">
      <w:pPr>
        <w:pStyle w:val="Agreement"/>
      </w:pPr>
      <w:r>
        <w:t>Revised in R2-181</w:t>
      </w:r>
      <w:r w:rsidRPr="002B113D">
        <w:t>5713</w:t>
      </w:r>
    </w:p>
    <w:p w14:paraId="22F48552" w14:textId="4E14D1D1" w:rsidR="00403D00" w:rsidRDefault="007E6CBB" w:rsidP="00403D00">
      <w:pPr>
        <w:pStyle w:val="Doc-title"/>
      </w:pPr>
      <w:hyperlink r:id="rId23" w:history="1">
        <w:r w:rsidR="00403D00">
          <w:rPr>
            <w:rStyle w:val="Hyperlink"/>
          </w:rPr>
          <w:t>R2-1815713</w:t>
        </w:r>
      </w:hyperlink>
      <w:r w:rsidR="00403D00" w:rsidRPr="00B035F1">
        <w:rPr>
          <w:rStyle w:val="Hyperlink"/>
        </w:rPr>
        <w:t xml:space="preserve"> </w:t>
      </w:r>
      <w:r w:rsidR="00403D00">
        <w:tab/>
        <w:t>Adding NSSS-based RRM measurements, NPBCH-Based RRM measurements and  npusch-3dot75kHz-SCS-TDD-r15 and removing twoHARQ-ProcessesTDD</w:t>
      </w:r>
      <w:r w:rsidR="00403D00">
        <w:tab/>
        <w:t>Huawei, HiSilicon</w:t>
      </w:r>
      <w:r w:rsidR="00403D00">
        <w:tab/>
        <w:t>CR</w:t>
      </w:r>
      <w:r w:rsidR="00403D00">
        <w:tab/>
        <w:t>Rel-15</w:t>
      </w:r>
      <w:r w:rsidR="00403D00">
        <w:tab/>
        <w:t>36.306</w:t>
      </w:r>
      <w:r w:rsidR="00403D00">
        <w:tab/>
        <w:t>15.2.0</w:t>
      </w:r>
      <w:r w:rsidR="00403D00">
        <w:tab/>
        <w:t>1648</w:t>
      </w:r>
      <w:r w:rsidR="00403D00">
        <w:tab/>
        <w:t>1</w:t>
      </w:r>
      <w:r w:rsidR="00403D00">
        <w:tab/>
        <w:t>F</w:t>
      </w:r>
      <w:r w:rsidR="00403D00">
        <w:tab/>
        <w:t>NB_IOTenh2-Core</w:t>
      </w:r>
      <w:r w:rsidR="00403D00">
        <w:tab/>
      </w:r>
      <w:r w:rsidR="00403D00" w:rsidRPr="00403D00">
        <w:t>R2-1813897</w:t>
      </w:r>
    </w:p>
    <w:p w14:paraId="19AB724F" w14:textId="463410B0" w:rsidR="00403D00" w:rsidRDefault="001A27B3" w:rsidP="001A27B3">
      <w:pPr>
        <w:pStyle w:val="Agreement"/>
      </w:pPr>
      <w:r>
        <w:t>CR is agreed in principle</w:t>
      </w:r>
    </w:p>
    <w:p w14:paraId="56710C53" w14:textId="77777777" w:rsidR="001A27B3" w:rsidRPr="001A27B3" w:rsidRDefault="001A27B3" w:rsidP="001A27B3">
      <w:pPr>
        <w:pStyle w:val="Doc-text2"/>
      </w:pPr>
    </w:p>
    <w:p w14:paraId="0A46F81B" w14:textId="67CCAD29" w:rsidR="00A62A1E" w:rsidRDefault="007E6CBB" w:rsidP="00A62A1E">
      <w:pPr>
        <w:pStyle w:val="Doc-title"/>
      </w:pPr>
      <w:hyperlink r:id="rId24" w:history="1">
        <w:r w:rsidR="002B113D">
          <w:rPr>
            <w:rStyle w:val="Hyperlink"/>
          </w:rPr>
          <w:t>R2-1813898</w:t>
        </w:r>
      </w:hyperlink>
      <w:r w:rsidR="00A62A1E">
        <w:tab/>
        <w:t>Clarification of features not supported in NB-IoT</w:t>
      </w:r>
      <w:r w:rsidR="00A62A1E">
        <w:tab/>
        <w:t>Huawei, HiSilicon</w:t>
      </w:r>
      <w:r w:rsidR="00A62A1E">
        <w:tab/>
        <w:t>CR</w:t>
      </w:r>
      <w:r w:rsidR="00A62A1E">
        <w:tab/>
        <w:t>Rel-15</w:t>
      </w:r>
      <w:r w:rsidR="00A62A1E">
        <w:tab/>
        <w:t>36.300</w:t>
      </w:r>
      <w:r w:rsidR="00A62A1E">
        <w:tab/>
        <w:t>15.3.0</w:t>
      </w:r>
      <w:r w:rsidR="00A62A1E">
        <w:tab/>
        <w:t>1195</w:t>
      </w:r>
      <w:r w:rsidR="00A62A1E">
        <w:tab/>
        <w:t>-</w:t>
      </w:r>
      <w:r w:rsidR="00A62A1E">
        <w:tab/>
        <w:t>F</w:t>
      </w:r>
      <w:r w:rsidR="00A62A1E">
        <w:tab/>
        <w:t>NB_IOTenh2-Core</w:t>
      </w:r>
    </w:p>
    <w:p w14:paraId="4C55C5BE" w14:textId="6598B309" w:rsidR="00EF210E" w:rsidRDefault="00EF210E" w:rsidP="00EF210E">
      <w:pPr>
        <w:pStyle w:val="Doc-text2"/>
        <w:numPr>
          <w:ilvl w:val="0"/>
          <w:numId w:val="15"/>
        </w:numPr>
      </w:pPr>
      <w:r>
        <w:t>QC are OK with the changes, but should be done by the WI adding the feature. WICs should be updated.</w:t>
      </w:r>
    </w:p>
    <w:p w14:paraId="36974E04" w14:textId="6DF74C9D" w:rsidR="00EF210E" w:rsidRDefault="005746F7" w:rsidP="00EF210E">
      <w:pPr>
        <w:pStyle w:val="Doc-text2"/>
        <w:numPr>
          <w:ilvl w:val="0"/>
          <w:numId w:val="15"/>
        </w:numPr>
      </w:pPr>
      <w:r>
        <w:t xml:space="preserve">LG support the CR but want to check with SA2 for IoT in general. HW point out that connection to 5G core is currently a Rel-16 SI and we can later remove the restriction. </w:t>
      </w:r>
    </w:p>
    <w:p w14:paraId="434314A0" w14:textId="3EF35149" w:rsidR="005746F7" w:rsidRDefault="005746F7" w:rsidP="005746F7">
      <w:pPr>
        <w:pStyle w:val="Agreement"/>
      </w:pPr>
      <w:r>
        <w:t>Updated the WI codes on the cover page</w:t>
      </w:r>
    </w:p>
    <w:p w14:paraId="17823DA8" w14:textId="7A840B3A" w:rsidR="005746F7" w:rsidRDefault="005746F7" w:rsidP="005746F7">
      <w:pPr>
        <w:pStyle w:val="Agreement"/>
      </w:pPr>
      <w:r>
        <w:t>With this change the CR is agreed in principle</w:t>
      </w:r>
    </w:p>
    <w:p w14:paraId="36AFAEED" w14:textId="77777777" w:rsidR="005746F7" w:rsidRPr="005746F7" w:rsidRDefault="005746F7" w:rsidP="005746F7">
      <w:pPr>
        <w:pStyle w:val="Doc-text2"/>
      </w:pPr>
    </w:p>
    <w:p w14:paraId="5FA8D57C" w14:textId="66CC038D" w:rsidR="00A62A1E" w:rsidRDefault="007E6CBB" w:rsidP="00A62A1E">
      <w:pPr>
        <w:pStyle w:val="Doc-title"/>
      </w:pPr>
      <w:hyperlink r:id="rId25" w:history="1">
        <w:r w:rsidR="005746F7">
          <w:rPr>
            <w:rStyle w:val="Hyperlink"/>
          </w:rPr>
          <w:t>R2-1813901</w:t>
        </w:r>
      </w:hyperlink>
      <w:r w:rsidR="00A62A1E">
        <w:tab/>
        <w:t>Miscellaneous corrections and cleanup for NB-IoT Rel-15</w:t>
      </w:r>
      <w:r w:rsidR="00A62A1E">
        <w:tab/>
        <w:t>Huawei, HiSilicon</w:t>
      </w:r>
      <w:r w:rsidR="00A62A1E">
        <w:tab/>
        <w:t>CR</w:t>
      </w:r>
      <w:r w:rsidR="00A62A1E">
        <w:tab/>
        <w:t>Rel-15</w:t>
      </w:r>
      <w:r w:rsidR="00A62A1E">
        <w:tab/>
        <w:t>36.331</w:t>
      </w:r>
      <w:r w:rsidR="00A62A1E">
        <w:tab/>
        <w:t>15.3.0</w:t>
      </w:r>
      <w:r w:rsidR="00A62A1E">
        <w:tab/>
        <w:t>3581</w:t>
      </w:r>
      <w:r w:rsidR="00A62A1E">
        <w:tab/>
        <w:t>-</w:t>
      </w:r>
      <w:r w:rsidR="00A62A1E">
        <w:tab/>
        <w:t>F</w:t>
      </w:r>
      <w:r w:rsidR="00A62A1E">
        <w:tab/>
        <w:t>NB_IOTenh2-Core</w:t>
      </w:r>
    </w:p>
    <w:p w14:paraId="3541BE85" w14:textId="6C3FAC5A" w:rsidR="005746F7" w:rsidRDefault="005746F7" w:rsidP="005746F7">
      <w:pPr>
        <w:pStyle w:val="Doc-text2"/>
      </w:pPr>
      <w:r>
        <w:t xml:space="preserve">- HW expect more changes in the next meeting. </w:t>
      </w:r>
    </w:p>
    <w:p w14:paraId="1B0C4D0B" w14:textId="125F3FE1" w:rsidR="00C61D95" w:rsidRDefault="00C61D95" w:rsidP="005746F7">
      <w:pPr>
        <w:pStyle w:val="Doc-text2"/>
      </w:pPr>
      <w:r>
        <w:t>- ZTE wonder about the enhanced phr. HW think this was agreed in the last meeting.</w:t>
      </w:r>
    </w:p>
    <w:p w14:paraId="5218897C" w14:textId="6B224871" w:rsidR="00C61D95" w:rsidRDefault="00C61D95" w:rsidP="00C61D95">
      <w:pPr>
        <w:pStyle w:val="Agreement"/>
      </w:pPr>
      <w:r>
        <w:t>Source to TSG should be R2</w:t>
      </w:r>
    </w:p>
    <w:p w14:paraId="3EF5B8C2" w14:textId="77777777" w:rsidR="00C61D95" w:rsidRDefault="00C61D95" w:rsidP="00C61D95">
      <w:pPr>
        <w:pStyle w:val="Agreement"/>
      </w:pPr>
      <w:r>
        <w:t xml:space="preserve">Can split into 2 CRs, one with the changes in section 4.1 and 4.2.2 with updated WI codes, and another for NB-IoT only changes. </w:t>
      </w:r>
    </w:p>
    <w:p w14:paraId="3636B80D" w14:textId="73BDC417" w:rsidR="005746F7" w:rsidRDefault="00C61D95" w:rsidP="00C61D95">
      <w:pPr>
        <w:pStyle w:val="Agreement"/>
      </w:pPr>
      <w:r>
        <w:t>Submit 2 CR to next meeting.</w:t>
      </w:r>
    </w:p>
    <w:p w14:paraId="6B12E04B" w14:textId="77777777" w:rsidR="00575D68" w:rsidRPr="00731C2C" w:rsidRDefault="00575D68" w:rsidP="00575D68">
      <w:pPr>
        <w:pStyle w:val="Heading3"/>
      </w:pPr>
      <w:r w:rsidRPr="00731C2C">
        <w:t>9.13.2</w:t>
      </w:r>
      <w:r w:rsidRPr="00731C2C">
        <w:tab/>
        <w:t>Early Data Transmission</w:t>
      </w:r>
    </w:p>
    <w:p w14:paraId="4E338CD0" w14:textId="77777777" w:rsidR="00575D68" w:rsidRPr="00731C2C" w:rsidRDefault="00575D68" w:rsidP="00575D68">
      <w:pPr>
        <w:pStyle w:val="Comments"/>
        <w:rPr>
          <w:noProof w:val="0"/>
        </w:rPr>
      </w:pPr>
      <w:r w:rsidRPr="00731C2C">
        <w:rPr>
          <w:noProof w:val="0"/>
        </w:rPr>
        <w:t>Early Data transmission for NB-IoT is treated jointly with MTC under AI 9.14.2. Do not use this AI for any item that can be discussed jointly.</w:t>
      </w:r>
    </w:p>
    <w:p w14:paraId="2AADF33C" w14:textId="77777777" w:rsidR="00575D68" w:rsidRPr="00731C2C" w:rsidRDefault="00575D68" w:rsidP="00575D68">
      <w:pPr>
        <w:pStyle w:val="Heading3"/>
      </w:pPr>
      <w:r w:rsidRPr="00731C2C">
        <w:t>9.13.3</w:t>
      </w:r>
      <w:r w:rsidRPr="00731C2C">
        <w:tab/>
        <w:t>System Acquisition Enhancements</w:t>
      </w:r>
    </w:p>
    <w:p w14:paraId="6E591F4F" w14:textId="77777777" w:rsidR="00575D68" w:rsidRPr="00731C2C" w:rsidRDefault="00575D68" w:rsidP="00575D68">
      <w:pPr>
        <w:pStyle w:val="Comments"/>
        <w:rPr>
          <w:noProof w:val="0"/>
        </w:rPr>
      </w:pPr>
      <w:r w:rsidRPr="00731C2C">
        <w:rPr>
          <w:noProof w:val="0"/>
        </w:rPr>
        <w:t>System acquisition Enhancements for NB-IoT is treated jointly with MTC under AI 9.14.3. Do not use this AI for any item that can be discussed jointly.</w:t>
      </w:r>
    </w:p>
    <w:p w14:paraId="6C1303B8" w14:textId="0B1D80CD" w:rsidR="00011D88" w:rsidRDefault="007E6CBB" w:rsidP="00011D88">
      <w:pPr>
        <w:pStyle w:val="Doc-title"/>
      </w:pPr>
      <w:hyperlink r:id="rId26" w:history="1">
        <w:r w:rsidR="00C61D95">
          <w:rPr>
            <w:rStyle w:val="Hyperlink"/>
          </w:rPr>
          <w:t>R2-1814405</w:t>
        </w:r>
      </w:hyperlink>
      <w:r w:rsidR="00011D88">
        <w:tab/>
        <w:t>Remaining issues on additional SIB1 in eFeNB-IoT</w:t>
      </w:r>
      <w:r w:rsidR="00011D88">
        <w:tab/>
        <w:t>ZTE Corporation</w:t>
      </w:r>
      <w:r w:rsidR="00011D88">
        <w:tab/>
        <w:t>discussion</w:t>
      </w:r>
      <w:r w:rsidR="00011D88">
        <w:tab/>
        <w:t>Rel-15</w:t>
      </w:r>
      <w:r w:rsidR="00011D88">
        <w:tab/>
        <w:t>NB_IOTenh2-Core</w:t>
      </w:r>
    </w:p>
    <w:p w14:paraId="42E1CA23" w14:textId="26CD5C5F" w:rsidR="00791A4A" w:rsidRDefault="00791A4A" w:rsidP="00791A4A">
      <w:pPr>
        <w:pStyle w:val="Doc-text2"/>
        <w:numPr>
          <w:ilvl w:val="0"/>
          <w:numId w:val="15"/>
        </w:numPr>
      </w:pPr>
      <w:r>
        <w:t>HW agrees with the problem and the solution looks fine too. Maybe instead of LS to RAN1 we can just have a CR there.</w:t>
      </w:r>
    </w:p>
    <w:p w14:paraId="56CA37D9" w14:textId="2D7ED4FC" w:rsidR="00791A4A" w:rsidRDefault="00791A4A" w:rsidP="00791A4A">
      <w:pPr>
        <w:pStyle w:val="Doc-text2"/>
        <w:numPr>
          <w:ilvl w:val="0"/>
          <w:numId w:val="15"/>
        </w:numPr>
      </w:pPr>
      <w:r>
        <w:t>QC agree.</w:t>
      </w:r>
    </w:p>
    <w:p w14:paraId="2F5D6880" w14:textId="649BB1F2" w:rsidR="00791A4A" w:rsidRDefault="00791A4A" w:rsidP="00791A4A">
      <w:pPr>
        <w:pStyle w:val="Agreement"/>
        <w:rPr>
          <w:lang w:val="en-US" w:eastAsia="zh-CN"/>
        </w:rPr>
      </w:pPr>
      <w:r>
        <w:rPr>
          <w:lang w:val="en-US" w:eastAsia="zh-CN"/>
        </w:rPr>
        <w:t>add</w:t>
      </w:r>
      <w:r>
        <w:rPr>
          <w:rFonts w:hint="eastAsia"/>
          <w:lang w:val="en-US" w:eastAsia="zh-CN"/>
        </w:rPr>
        <w:t xml:space="preserve"> an indication to indicate whether the </w:t>
      </w:r>
      <w:r>
        <w:rPr>
          <w:rFonts w:hint="eastAsia"/>
          <w:lang w:val="en-US" w:eastAsia="ja-JP"/>
        </w:rPr>
        <w:t xml:space="preserve">subframe #3 not containing additional </w:t>
      </w:r>
      <w:r>
        <w:rPr>
          <w:rFonts w:hint="eastAsia"/>
          <w:lang w:val="en-US" w:eastAsia="zh-CN"/>
        </w:rPr>
        <w:t xml:space="preserve">SystemInformationBlockType1-NB </w:t>
      </w:r>
      <w:r>
        <w:rPr>
          <w:rFonts w:hint="eastAsia"/>
          <w:lang w:val="en-US" w:eastAsia="ja-JP"/>
        </w:rPr>
        <w:t xml:space="preserve">transmission </w:t>
      </w:r>
      <w:r>
        <w:rPr>
          <w:lang w:val="en-US" w:eastAsia="zh-CN"/>
        </w:rPr>
        <w:t>could be</w:t>
      </w:r>
      <w:r>
        <w:rPr>
          <w:rFonts w:hint="eastAsia"/>
          <w:lang w:val="en-US" w:eastAsia="ja-JP"/>
        </w:rPr>
        <w:t xml:space="preserve"> assumed as a </w:t>
      </w:r>
      <w:r>
        <w:rPr>
          <w:lang w:val="en-US" w:eastAsia="ja-JP"/>
        </w:rPr>
        <w:t xml:space="preserve">valid </w:t>
      </w:r>
      <w:r>
        <w:rPr>
          <w:rFonts w:hint="eastAsia"/>
          <w:lang w:val="en-US" w:eastAsia="ja-JP"/>
        </w:rPr>
        <w:t>NB-IoT DL subframe</w:t>
      </w:r>
      <w:r>
        <w:rPr>
          <w:rFonts w:hint="eastAsia"/>
          <w:lang w:val="en-US" w:eastAsia="zh-CN"/>
        </w:rPr>
        <w:t xml:space="preserve"> in the </w:t>
      </w:r>
      <w:r w:rsidRPr="000A4DCB">
        <w:rPr>
          <w:i/>
          <w:lang w:val="en-US" w:eastAsia="zh-CN"/>
        </w:rPr>
        <w:t>PhysicalConfigDedicated-NB</w:t>
      </w:r>
      <w:r>
        <w:rPr>
          <w:rFonts w:hint="eastAsia"/>
          <w:lang w:val="en-US" w:eastAsia="zh-CN"/>
        </w:rPr>
        <w:t>.</w:t>
      </w:r>
    </w:p>
    <w:p w14:paraId="44066F79" w14:textId="77777777" w:rsidR="00791A4A" w:rsidRPr="00791A4A" w:rsidRDefault="00791A4A" w:rsidP="00791A4A">
      <w:pPr>
        <w:pStyle w:val="Doc-text2"/>
        <w:rPr>
          <w:lang w:val="en-US" w:eastAsia="zh-CN"/>
        </w:rPr>
      </w:pPr>
    </w:p>
    <w:p w14:paraId="3082AAF2" w14:textId="36EFCE3A" w:rsidR="00011D88" w:rsidRDefault="007E6CBB" w:rsidP="00011D88">
      <w:pPr>
        <w:pStyle w:val="Doc-title"/>
      </w:pPr>
      <w:hyperlink r:id="rId27" w:history="1">
        <w:r w:rsidR="00791A4A">
          <w:rPr>
            <w:rStyle w:val="Hyperlink"/>
          </w:rPr>
          <w:t>R2-1814581</w:t>
        </w:r>
      </w:hyperlink>
      <w:r w:rsidR="00011D88">
        <w:tab/>
        <w:t>Correction to additional SIB1 in eFeNB-IoT</w:t>
      </w:r>
      <w:r w:rsidR="00011D88">
        <w:tab/>
        <w:t>ZTE Corporation</w:t>
      </w:r>
      <w:r w:rsidR="00011D88">
        <w:tab/>
        <w:t>CR</w:t>
      </w:r>
      <w:r w:rsidR="00011D88">
        <w:tab/>
        <w:t>Rel-15</w:t>
      </w:r>
      <w:r w:rsidR="00011D88">
        <w:tab/>
        <w:t>36.331</w:t>
      </w:r>
      <w:r w:rsidR="00011D88">
        <w:tab/>
        <w:t>15.3.0</w:t>
      </w:r>
      <w:r w:rsidR="00011D88">
        <w:tab/>
        <w:t>3619</w:t>
      </w:r>
      <w:r w:rsidR="00011D88">
        <w:tab/>
        <w:t>-</w:t>
      </w:r>
      <w:r w:rsidR="00011D88">
        <w:tab/>
        <w:t>F</w:t>
      </w:r>
      <w:r w:rsidR="00011D88">
        <w:tab/>
        <w:t>NB_IOTenh2-Core</w:t>
      </w:r>
    </w:p>
    <w:p w14:paraId="4D2573E6" w14:textId="3F91C692" w:rsidR="00791A4A" w:rsidRDefault="00791A4A" w:rsidP="00791A4A">
      <w:pPr>
        <w:pStyle w:val="Doc-text2"/>
        <w:numPr>
          <w:ilvl w:val="0"/>
          <w:numId w:val="16"/>
        </w:numPr>
      </w:pPr>
      <w:r>
        <w:t>-  HW think the field name could be shorter.</w:t>
      </w:r>
    </w:p>
    <w:p w14:paraId="567BABB9" w14:textId="1CBBAD6A" w:rsidR="00791A4A" w:rsidRDefault="00791A4A" w:rsidP="00791A4A">
      <w:pPr>
        <w:pStyle w:val="Doc-text2"/>
        <w:numPr>
          <w:ilvl w:val="0"/>
          <w:numId w:val="16"/>
        </w:numPr>
      </w:pPr>
      <w:r>
        <w:t>- Blackberry think field description could be a bit improved</w:t>
      </w:r>
    </w:p>
    <w:p w14:paraId="4DAA70ED" w14:textId="4F2B3C0B" w:rsidR="00791A4A" w:rsidRDefault="00791A4A" w:rsidP="00791A4A">
      <w:pPr>
        <w:pStyle w:val="Doc-text2"/>
        <w:numPr>
          <w:ilvl w:val="0"/>
          <w:numId w:val="16"/>
        </w:numPr>
      </w:pPr>
      <w:r>
        <w:t>- Ericsson think reason for change and interoperability could be improved</w:t>
      </w:r>
    </w:p>
    <w:p w14:paraId="48AB4A43" w14:textId="60B2D516" w:rsidR="00791A4A" w:rsidRDefault="00791A4A" w:rsidP="00791A4A">
      <w:pPr>
        <w:pStyle w:val="Doc-text2"/>
        <w:numPr>
          <w:ilvl w:val="0"/>
          <w:numId w:val="16"/>
        </w:numPr>
      </w:pPr>
      <w:r>
        <w:t>- QC think this impacts NPDCCH and any DL</w:t>
      </w:r>
    </w:p>
    <w:p w14:paraId="30DC2FEC" w14:textId="49F2A491" w:rsidR="00791A4A" w:rsidRPr="00791A4A" w:rsidRDefault="00791A4A" w:rsidP="00791A4A">
      <w:pPr>
        <w:pStyle w:val="Agreement"/>
      </w:pPr>
      <w:r>
        <w:t>revised in R2-181</w:t>
      </w:r>
      <w:r w:rsidRPr="00791A4A">
        <w:t>5714</w:t>
      </w:r>
    </w:p>
    <w:p w14:paraId="5F22B7FC" w14:textId="62EF95EF" w:rsidR="00403D00" w:rsidRDefault="007E6CBB" w:rsidP="00AA7C99">
      <w:pPr>
        <w:pStyle w:val="Doc-title"/>
      </w:pPr>
      <w:hyperlink r:id="rId28" w:history="1">
        <w:r w:rsidR="00403D00">
          <w:rPr>
            <w:rStyle w:val="Hyperlink"/>
          </w:rPr>
          <w:t>R2-1815714</w:t>
        </w:r>
      </w:hyperlink>
      <w:r w:rsidR="00403D00" w:rsidRPr="00403D00">
        <w:tab/>
        <w:t>Correction to additional SIB1 in eFeNB-IoT</w:t>
      </w:r>
      <w:r w:rsidR="00403D00" w:rsidRPr="00403D00">
        <w:tab/>
        <w:t>ZTE Corporation</w:t>
      </w:r>
      <w:r w:rsidR="00403D00">
        <w:t>, BlackBerry UK Ltd</w:t>
      </w:r>
      <w:r w:rsidR="00403D00" w:rsidRPr="00403D00">
        <w:tab/>
        <w:t>CR</w:t>
      </w:r>
      <w:r w:rsidR="00403D00" w:rsidRPr="00403D00">
        <w:tab/>
        <w:t>Rel-15</w:t>
      </w:r>
      <w:r w:rsidR="00403D00" w:rsidRPr="00403D00">
        <w:tab/>
        <w:t>36.331</w:t>
      </w:r>
      <w:r w:rsidR="00403D00" w:rsidRPr="00403D00">
        <w:tab/>
        <w:t>15.3.0</w:t>
      </w:r>
      <w:r w:rsidR="00403D00" w:rsidRPr="00403D00">
        <w:tab/>
        <w:t>3619</w:t>
      </w:r>
      <w:r w:rsidR="00403D00" w:rsidRPr="00403D00">
        <w:tab/>
      </w:r>
      <w:r w:rsidR="00403D00">
        <w:t>1</w:t>
      </w:r>
      <w:r w:rsidR="00403D00" w:rsidRPr="00403D00">
        <w:tab/>
        <w:t>F</w:t>
      </w:r>
      <w:r w:rsidR="00403D00" w:rsidRPr="00403D00">
        <w:tab/>
        <w:t>NB_IOTenh2-Core</w:t>
      </w:r>
      <w:r w:rsidR="00403D00">
        <w:tab/>
        <w:t>R2-</w:t>
      </w:r>
      <w:r w:rsidR="00403D00" w:rsidRPr="00403D00">
        <w:t>1814581</w:t>
      </w:r>
    </w:p>
    <w:p w14:paraId="15D2AE7A" w14:textId="47DAEC76" w:rsidR="00FE4D0B" w:rsidRDefault="00FE4D0B" w:rsidP="00FE4D0B">
      <w:pPr>
        <w:pStyle w:val="Doc-text2"/>
        <w:numPr>
          <w:ilvl w:val="0"/>
          <w:numId w:val="15"/>
        </w:numPr>
      </w:pPr>
      <w:r>
        <w:t>Qualcomm wonder if we should state that this subframe can’t be used except for additional SIB1, if the IE is not included. Huawei think the field causes a UE supporting additional SIB1 to reinterpret the valid subframe bitmap.</w:t>
      </w:r>
    </w:p>
    <w:p w14:paraId="28BCA83C" w14:textId="4180510A" w:rsidR="00FE4D0B" w:rsidRPr="00FE4D0B" w:rsidRDefault="00FE4D0B" w:rsidP="00FE4D0B">
      <w:pPr>
        <w:pStyle w:val="Doc-text2"/>
        <w:numPr>
          <w:ilvl w:val="0"/>
          <w:numId w:val="15"/>
        </w:numPr>
      </w:pPr>
      <w:r>
        <w:t>ZTE will have a corresponding RAN1 CR in the next meeting..</w:t>
      </w:r>
    </w:p>
    <w:p w14:paraId="69208E0E" w14:textId="7556DE76" w:rsidR="001A27B3" w:rsidRDefault="001A27B3" w:rsidP="001A27B3">
      <w:pPr>
        <w:pStyle w:val="Agreement"/>
      </w:pPr>
      <w:r>
        <w:t>change field name to “</w:t>
      </w:r>
      <w:r w:rsidRPr="001A27B3">
        <w:t>additionalTxSIB1-Config-v1540</w:t>
      </w:r>
      <w:r>
        <w:t>”</w:t>
      </w:r>
      <w:r w:rsidRPr="001A27B3">
        <w:t xml:space="preserve">   </w:t>
      </w:r>
    </w:p>
    <w:p w14:paraId="6A4774E6" w14:textId="4F0D2D57" w:rsidR="001A27B3" w:rsidRDefault="001A27B3" w:rsidP="00FE4D0B">
      <w:pPr>
        <w:pStyle w:val="Agreement"/>
      </w:pPr>
      <w:r>
        <w:t xml:space="preserve">change </w:t>
      </w:r>
      <w:r w:rsidR="00FE4D0B">
        <w:t>field description to “</w:t>
      </w:r>
      <w:r w:rsidR="00FE4D0B" w:rsidRPr="00FE4D0B">
        <w:t>Indicates if subframe #3 not containing additional SIB1 transmission is a valid downlink subframe</w:t>
      </w:r>
      <w:r w:rsidR="00FE4D0B">
        <w:t xml:space="preserve">, as specified in </w:t>
      </w:r>
      <w:r w:rsidRPr="001A27B3">
        <w:t>36.213 [23</w:t>
      </w:r>
      <w:r>
        <w:t>]</w:t>
      </w:r>
      <w:r w:rsidRPr="001A27B3">
        <w:t>,</w:t>
      </w:r>
      <w:r>
        <w:t xml:space="preserve"> subclause 16.4</w:t>
      </w:r>
      <w:r w:rsidRPr="001A27B3">
        <w:t>.</w:t>
      </w:r>
      <w:r>
        <w:t>”</w:t>
      </w:r>
      <w:r w:rsidRPr="001A27B3">
        <w:t xml:space="preserve"> </w:t>
      </w:r>
    </w:p>
    <w:p w14:paraId="4791406A" w14:textId="681F1896" w:rsidR="00FE4D0B" w:rsidRPr="00FE4D0B" w:rsidRDefault="00FE4D0B" w:rsidP="00FE4D0B">
      <w:pPr>
        <w:pStyle w:val="Agreement"/>
      </w:pPr>
      <w:r>
        <w:t>With the above changes the CR is agreed in principle</w:t>
      </w:r>
    </w:p>
    <w:p w14:paraId="1FE4DE8E" w14:textId="77777777" w:rsidR="00575D68" w:rsidRPr="00731C2C" w:rsidRDefault="00575D68" w:rsidP="00575D68">
      <w:pPr>
        <w:pStyle w:val="Heading3"/>
      </w:pPr>
      <w:r w:rsidRPr="00731C2C">
        <w:t>9.13.4</w:t>
      </w:r>
      <w:r w:rsidRPr="00731C2C">
        <w:tab/>
        <w:t>Relaxed Monitoring for cell reselection</w:t>
      </w:r>
    </w:p>
    <w:p w14:paraId="2A3AC2DB" w14:textId="77777777" w:rsidR="00575D68" w:rsidRPr="00731C2C" w:rsidRDefault="00575D68" w:rsidP="00575D68">
      <w:pPr>
        <w:pStyle w:val="Comments"/>
        <w:rPr>
          <w:noProof w:val="0"/>
        </w:rPr>
      </w:pPr>
      <w:r w:rsidRPr="00731C2C">
        <w:rPr>
          <w:noProof w:val="0"/>
        </w:rPr>
        <w:t>Relaxed monitoring for cell reselection for MTC and NB-IoT is treated jointly under this AI</w:t>
      </w:r>
      <w:r w:rsidR="00BA1641">
        <w:rPr>
          <w:noProof w:val="0"/>
        </w:rPr>
        <w:t>.</w:t>
      </w:r>
    </w:p>
    <w:p w14:paraId="2B521A29" w14:textId="77777777" w:rsidR="00575D68" w:rsidRPr="00731C2C" w:rsidRDefault="00575D68" w:rsidP="00575D68">
      <w:pPr>
        <w:pStyle w:val="Heading3"/>
      </w:pPr>
      <w:r w:rsidRPr="00731C2C">
        <w:t>9.13.5</w:t>
      </w:r>
      <w:r w:rsidRPr="00731C2C">
        <w:tab/>
        <w:t>Semi-Persistent Scheduling</w:t>
      </w:r>
    </w:p>
    <w:p w14:paraId="07C25F21" w14:textId="77777777" w:rsidR="00575D68" w:rsidRPr="00731C2C" w:rsidRDefault="00575D68" w:rsidP="00575D68">
      <w:pPr>
        <w:pStyle w:val="Heading3"/>
      </w:pPr>
      <w:r w:rsidRPr="00731C2C">
        <w:t>9.13.6</w:t>
      </w:r>
      <w:r w:rsidRPr="00731C2C">
        <w:tab/>
        <w:t>RRC Connection Release Enhancements</w:t>
      </w:r>
    </w:p>
    <w:p w14:paraId="46C82C5C" w14:textId="77777777" w:rsidR="00575D68" w:rsidRPr="00731C2C" w:rsidRDefault="00575D68" w:rsidP="00575D68">
      <w:pPr>
        <w:pStyle w:val="Heading3"/>
      </w:pPr>
      <w:r w:rsidRPr="00731C2C">
        <w:t>9.13.7</w:t>
      </w:r>
      <w:r w:rsidRPr="00731C2C">
        <w:tab/>
        <w:t>UE differentiation</w:t>
      </w:r>
    </w:p>
    <w:p w14:paraId="085AA82E" w14:textId="77777777" w:rsidR="00575D68" w:rsidRPr="00731C2C" w:rsidRDefault="00575D68" w:rsidP="00575D68">
      <w:pPr>
        <w:pStyle w:val="Heading3"/>
      </w:pPr>
      <w:r w:rsidRPr="00731C2C">
        <w:t>9.13.8</w:t>
      </w:r>
      <w:r w:rsidRPr="00731C2C">
        <w:tab/>
        <w:t>TDD</w:t>
      </w:r>
    </w:p>
    <w:p w14:paraId="18F2AFA0" w14:textId="421BA8D6" w:rsidR="00A62A1E" w:rsidRDefault="007E6CBB" w:rsidP="00A62A1E">
      <w:pPr>
        <w:pStyle w:val="Doc-title"/>
      </w:pPr>
      <w:hyperlink r:id="rId29" w:history="1">
        <w:r w:rsidR="00791A4A">
          <w:rPr>
            <w:rStyle w:val="Hyperlink"/>
          </w:rPr>
          <w:t>R2-1813899</w:t>
        </w:r>
      </w:hyperlink>
      <w:r w:rsidR="00A62A1E">
        <w:tab/>
        <w:t>Corrections to random access power control for TDD in 36.321</w:t>
      </w:r>
      <w:r w:rsidR="00A62A1E">
        <w:tab/>
        <w:t>Huawei, HiSilicon</w:t>
      </w:r>
      <w:r w:rsidR="00A62A1E">
        <w:tab/>
        <w:t>CR</w:t>
      </w:r>
      <w:r w:rsidR="00A62A1E">
        <w:tab/>
        <w:t>Rel-15</w:t>
      </w:r>
      <w:r w:rsidR="00A62A1E">
        <w:tab/>
        <w:t>36.321</w:t>
      </w:r>
      <w:r w:rsidR="00A62A1E">
        <w:tab/>
        <w:t>15.3.0</w:t>
      </w:r>
      <w:r w:rsidR="00A62A1E">
        <w:tab/>
        <w:t>1362</w:t>
      </w:r>
      <w:r w:rsidR="00A62A1E">
        <w:tab/>
        <w:t>-</w:t>
      </w:r>
      <w:r w:rsidR="00A62A1E">
        <w:tab/>
        <w:t>F</w:t>
      </w:r>
      <w:r w:rsidR="00A62A1E">
        <w:tab/>
        <w:t>NB_IOTenh2-Core</w:t>
      </w:r>
    </w:p>
    <w:p w14:paraId="2F9B844C" w14:textId="0A3D59BF" w:rsidR="00C53E8F" w:rsidRDefault="00C53E8F" w:rsidP="00C53E8F">
      <w:pPr>
        <w:pStyle w:val="Doc-text2"/>
        <w:numPr>
          <w:ilvl w:val="0"/>
          <w:numId w:val="15"/>
        </w:numPr>
      </w:pPr>
      <w:r>
        <w:t>QC understand the intention but aren’t sure the changes makes this totally clear</w:t>
      </w:r>
    </w:p>
    <w:p w14:paraId="374BAFBD" w14:textId="0B7666EC" w:rsidR="00C53E8F" w:rsidRDefault="00C53E8F" w:rsidP="00C53E8F">
      <w:pPr>
        <w:pStyle w:val="ComeBack"/>
      </w:pPr>
      <w:r>
        <w:t>Offlin</w:t>
      </w:r>
      <w:r w:rsidR="00FE4D0B">
        <w:t xml:space="preserve">e discussion #302 (Huawei) </w:t>
      </w:r>
      <w:r>
        <w:t>– 321 and 331 CR wording for TDD/FDD should be clarified</w:t>
      </w:r>
    </w:p>
    <w:p w14:paraId="29C2FDA5" w14:textId="77777777" w:rsidR="00B035F1" w:rsidRDefault="00B035F1" w:rsidP="00AA7C99">
      <w:pPr>
        <w:pStyle w:val="Agreement"/>
      </w:pPr>
      <w:r>
        <w:t>Revised in R2-181</w:t>
      </w:r>
      <w:r w:rsidRPr="00C53E8F">
        <w:t>5715</w:t>
      </w:r>
    </w:p>
    <w:p w14:paraId="52C7A2C4" w14:textId="4DDC9971" w:rsidR="00403D00" w:rsidRPr="00AA7C99" w:rsidRDefault="007E6CBB">
      <w:pPr>
        <w:pStyle w:val="Doc-title"/>
        <w:rPr>
          <w:rStyle w:val="Hyperlink"/>
          <w:color w:val="auto"/>
          <w:u w:val="none"/>
        </w:rPr>
      </w:pPr>
      <w:hyperlink r:id="rId30" w:history="1">
        <w:r w:rsidR="00403D00">
          <w:rPr>
            <w:rStyle w:val="Hyperlink"/>
          </w:rPr>
          <w:t>R2-1815715</w:t>
        </w:r>
      </w:hyperlink>
      <w:r w:rsidR="00403D00" w:rsidRPr="00AA7C99">
        <w:rPr>
          <w:rStyle w:val="Hyperlink"/>
          <w:color w:val="auto"/>
          <w:u w:val="none"/>
        </w:rPr>
        <w:tab/>
        <w:t>Corrections to random access power control for TDD in 36.321</w:t>
      </w:r>
      <w:r w:rsidR="00403D00" w:rsidRPr="00AA7C99">
        <w:rPr>
          <w:rStyle w:val="Hyperlink"/>
          <w:color w:val="auto"/>
          <w:u w:val="none"/>
        </w:rPr>
        <w:tab/>
        <w:t>Huawei, HiSilicon</w:t>
      </w:r>
      <w:r w:rsidR="00403D00">
        <w:rPr>
          <w:rStyle w:val="Hyperlink"/>
          <w:color w:val="auto"/>
          <w:u w:val="none"/>
        </w:rPr>
        <w:t>, BlackBerry UK Ltd</w:t>
      </w:r>
      <w:r w:rsidR="00403D00" w:rsidRPr="00AA7C99">
        <w:rPr>
          <w:rStyle w:val="Hyperlink"/>
          <w:color w:val="auto"/>
          <w:u w:val="none"/>
        </w:rPr>
        <w:tab/>
        <w:t>CR</w:t>
      </w:r>
      <w:r w:rsidR="00403D00" w:rsidRPr="00AA7C99">
        <w:rPr>
          <w:rStyle w:val="Hyperlink"/>
          <w:color w:val="auto"/>
          <w:u w:val="none"/>
        </w:rPr>
        <w:tab/>
        <w:t>Rel-15</w:t>
      </w:r>
      <w:r w:rsidR="00403D00" w:rsidRPr="00AA7C99">
        <w:rPr>
          <w:rStyle w:val="Hyperlink"/>
          <w:color w:val="auto"/>
          <w:u w:val="none"/>
        </w:rPr>
        <w:tab/>
        <w:t>36.321</w:t>
      </w:r>
      <w:r w:rsidR="00403D00" w:rsidRPr="00AA7C99">
        <w:rPr>
          <w:rStyle w:val="Hyperlink"/>
          <w:color w:val="auto"/>
          <w:u w:val="none"/>
        </w:rPr>
        <w:tab/>
        <w:t>15.3.0</w:t>
      </w:r>
      <w:r w:rsidR="00403D00" w:rsidRPr="00AA7C99">
        <w:rPr>
          <w:rStyle w:val="Hyperlink"/>
          <w:color w:val="auto"/>
          <w:u w:val="none"/>
        </w:rPr>
        <w:tab/>
        <w:t>1362</w:t>
      </w:r>
      <w:r w:rsidR="00403D00" w:rsidRPr="00AA7C99">
        <w:rPr>
          <w:rStyle w:val="Hyperlink"/>
          <w:color w:val="auto"/>
          <w:u w:val="none"/>
        </w:rPr>
        <w:tab/>
      </w:r>
      <w:r w:rsidR="00403D00">
        <w:rPr>
          <w:rStyle w:val="Hyperlink"/>
          <w:color w:val="auto"/>
          <w:u w:val="none"/>
        </w:rPr>
        <w:t>1</w:t>
      </w:r>
      <w:r w:rsidR="00403D00" w:rsidRPr="00AA7C99">
        <w:rPr>
          <w:rStyle w:val="Hyperlink"/>
          <w:color w:val="auto"/>
          <w:u w:val="none"/>
        </w:rPr>
        <w:tab/>
        <w:t>F</w:t>
      </w:r>
      <w:r w:rsidR="00403D00" w:rsidRPr="00AA7C99">
        <w:rPr>
          <w:rStyle w:val="Hyperlink"/>
          <w:color w:val="auto"/>
          <w:u w:val="none"/>
        </w:rPr>
        <w:tab/>
        <w:t>NB_IOTenh2-Core</w:t>
      </w:r>
      <w:r w:rsidR="00403D00">
        <w:rPr>
          <w:rStyle w:val="Hyperlink"/>
          <w:color w:val="auto"/>
          <w:u w:val="none"/>
        </w:rPr>
        <w:tab/>
      </w:r>
      <w:r w:rsidR="00403D00" w:rsidRPr="00CE36C2">
        <w:rPr>
          <w:rStyle w:val="Hyperlink"/>
          <w:color w:val="auto"/>
          <w:u w:val="none"/>
        </w:rPr>
        <w:t>R2-1813899</w:t>
      </w:r>
    </w:p>
    <w:p w14:paraId="404613D5" w14:textId="0145A1BD" w:rsidR="00403D00" w:rsidRDefault="00041E9E" w:rsidP="00FE4D0B">
      <w:pPr>
        <w:pStyle w:val="Doc-text2"/>
        <w:numPr>
          <w:ilvl w:val="0"/>
          <w:numId w:val="15"/>
        </w:numPr>
      </w:pPr>
      <w:r>
        <w:t>Ericsson clarify that there would not be a way for NW to configure this new behaviour to be off. Huawei indicate the behaviour is mandatory in Rel-15 for TDD, not dependent on the field presence.</w:t>
      </w:r>
    </w:p>
    <w:p w14:paraId="5FBDD84A" w14:textId="675A8994" w:rsidR="00041E9E" w:rsidRPr="00AA7C99" w:rsidRDefault="00041E9E" w:rsidP="00041E9E">
      <w:pPr>
        <w:pStyle w:val="Agreement"/>
      </w:pPr>
      <w:r>
        <w:t>CR is agreed in principle</w:t>
      </w:r>
    </w:p>
    <w:p w14:paraId="31484878" w14:textId="4FBC2087" w:rsidR="00A62A1E" w:rsidRDefault="007E6CBB" w:rsidP="00A62A1E">
      <w:pPr>
        <w:pStyle w:val="Doc-title"/>
      </w:pPr>
      <w:hyperlink r:id="rId31" w:history="1">
        <w:r w:rsidR="00C53E8F">
          <w:rPr>
            <w:rStyle w:val="Hyperlink"/>
          </w:rPr>
          <w:t>R2-1813900</w:t>
        </w:r>
      </w:hyperlink>
      <w:r w:rsidR="00A62A1E">
        <w:tab/>
        <w:t>Corrections to random access power control for TDD in 36.331</w:t>
      </w:r>
      <w:r w:rsidR="00A62A1E">
        <w:tab/>
        <w:t>Huawei, HiSilicon</w:t>
      </w:r>
      <w:r w:rsidR="00A62A1E">
        <w:tab/>
        <w:t>CR</w:t>
      </w:r>
      <w:r w:rsidR="00A62A1E">
        <w:tab/>
        <w:t>Rel-15</w:t>
      </w:r>
      <w:r w:rsidR="00A62A1E">
        <w:tab/>
        <w:t>36.331</w:t>
      </w:r>
      <w:r w:rsidR="00A62A1E">
        <w:tab/>
        <w:t>15.3.0</w:t>
      </w:r>
      <w:r w:rsidR="00A62A1E">
        <w:tab/>
        <w:t>3580</w:t>
      </w:r>
      <w:r w:rsidR="00A62A1E">
        <w:tab/>
        <w:t>-</w:t>
      </w:r>
      <w:r w:rsidR="00A62A1E">
        <w:tab/>
        <w:t>F</w:t>
      </w:r>
      <w:r w:rsidR="00A62A1E">
        <w:tab/>
        <w:t>NB_IOTenh2-Core</w:t>
      </w:r>
    </w:p>
    <w:p w14:paraId="5C2F9C25" w14:textId="0ACD7E35" w:rsidR="00C53E8F" w:rsidRDefault="00041E9E" w:rsidP="00C53E8F">
      <w:pPr>
        <w:pStyle w:val="Agreement"/>
      </w:pPr>
      <w:r>
        <w:t>Revised in R2-1815716</w:t>
      </w:r>
    </w:p>
    <w:p w14:paraId="58DB4709" w14:textId="3E11CE91" w:rsidR="00403D00" w:rsidRDefault="007E6CBB" w:rsidP="00403D00">
      <w:pPr>
        <w:pStyle w:val="Doc-title"/>
      </w:pPr>
      <w:hyperlink r:id="rId32" w:history="1">
        <w:r w:rsidR="00041E9E">
          <w:rPr>
            <w:rStyle w:val="Hyperlink"/>
          </w:rPr>
          <w:t>R2-1815716</w:t>
        </w:r>
      </w:hyperlink>
      <w:r w:rsidR="00403D00">
        <w:tab/>
        <w:t>Corrections to random access power control for TDD in 36.331</w:t>
      </w:r>
      <w:r w:rsidR="00403D00">
        <w:tab/>
        <w:t>Huawei, HiSilicon</w:t>
      </w:r>
      <w:r w:rsidR="00403D00">
        <w:rPr>
          <w:rStyle w:val="Hyperlink"/>
          <w:color w:val="auto"/>
          <w:u w:val="none"/>
        </w:rPr>
        <w:t>, BlackBerry UK Ltd</w:t>
      </w:r>
      <w:r w:rsidR="00403D00">
        <w:tab/>
        <w:t>CR</w:t>
      </w:r>
      <w:r w:rsidR="00403D00">
        <w:tab/>
        <w:t>Rel-15</w:t>
      </w:r>
      <w:r w:rsidR="00403D00">
        <w:tab/>
        <w:t>36.331</w:t>
      </w:r>
      <w:r w:rsidR="00403D00">
        <w:tab/>
        <w:t>15.3.0</w:t>
      </w:r>
      <w:r w:rsidR="00403D00">
        <w:tab/>
        <w:t>3580</w:t>
      </w:r>
      <w:r w:rsidR="00403D00">
        <w:tab/>
        <w:t>1</w:t>
      </w:r>
      <w:r w:rsidR="00403D00">
        <w:tab/>
        <w:t>F</w:t>
      </w:r>
      <w:r w:rsidR="00403D00">
        <w:tab/>
        <w:t>NB_IOTenh2-Core</w:t>
      </w:r>
      <w:r w:rsidR="00403D00">
        <w:tab/>
      </w:r>
      <w:r w:rsidR="00403D00" w:rsidRPr="00403D00">
        <w:t>R2-1813900</w:t>
      </w:r>
    </w:p>
    <w:p w14:paraId="0AC6B19C" w14:textId="77777777" w:rsidR="00041E9E" w:rsidRPr="00AA7C99" w:rsidRDefault="00041E9E" w:rsidP="00041E9E">
      <w:pPr>
        <w:pStyle w:val="Agreement"/>
      </w:pPr>
      <w:r>
        <w:t>CR is agreed in principle</w:t>
      </w:r>
    </w:p>
    <w:p w14:paraId="54357962" w14:textId="45DD736C" w:rsidR="00041E9E" w:rsidRPr="00041E9E" w:rsidRDefault="00041E9E" w:rsidP="00041E9E">
      <w:pPr>
        <w:pStyle w:val="Doc-text2"/>
      </w:pPr>
    </w:p>
    <w:p w14:paraId="6F40FA96" w14:textId="77777777" w:rsidR="00403D00" w:rsidRPr="00403D00" w:rsidRDefault="00403D00" w:rsidP="00AA7C99">
      <w:pPr>
        <w:pStyle w:val="Doc-text2"/>
      </w:pPr>
    </w:p>
    <w:p w14:paraId="3D10F80A" w14:textId="7E2A5543" w:rsidR="00A62A1E" w:rsidRDefault="007E6CBB" w:rsidP="00A62A1E">
      <w:pPr>
        <w:pStyle w:val="Doc-title"/>
      </w:pPr>
      <w:hyperlink r:id="rId33" w:history="1">
        <w:r w:rsidR="00C53E8F">
          <w:rPr>
            <w:rStyle w:val="Hyperlink"/>
          </w:rPr>
          <w:t>R2-1813902</w:t>
        </w:r>
      </w:hyperlink>
      <w:r w:rsidR="00A62A1E">
        <w:tab/>
        <w:t>Introduction of TDD subframeAssignment in 36.355</w:t>
      </w:r>
      <w:r w:rsidR="00A62A1E">
        <w:tab/>
        <w:t>Huawei, HiSilicon</w:t>
      </w:r>
      <w:r w:rsidR="00A62A1E">
        <w:tab/>
        <w:t>CR</w:t>
      </w:r>
      <w:r w:rsidR="00A62A1E">
        <w:tab/>
        <w:t>Rel-15</w:t>
      </w:r>
      <w:r w:rsidR="00A62A1E">
        <w:tab/>
        <w:t>36.355</w:t>
      </w:r>
      <w:r w:rsidR="00A62A1E">
        <w:tab/>
        <w:t>15.1.0</w:t>
      </w:r>
      <w:r w:rsidR="00A62A1E">
        <w:tab/>
        <w:t>0228</w:t>
      </w:r>
      <w:r w:rsidR="00A62A1E">
        <w:tab/>
        <w:t>-</w:t>
      </w:r>
      <w:r w:rsidR="00A62A1E">
        <w:tab/>
        <w:t>F</w:t>
      </w:r>
      <w:r w:rsidR="00A62A1E">
        <w:tab/>
        <w:t>NB_IOTenh2-Core</w:t>
      </w:r>
    </w:p>
    <w:p w14:paraId="38910E74" w14:textId="6BB9FF21" w:rsidR="00C53E8F" w:rsidRDefault="00C53E8F" w:rsidP="00C53E8F">
      <w:pPr>
        <w:pStyle w:val="Doc-text2"/>
      </w:pPr>
      <w:r>
        <w:t>-  HW, QC think there is a similar change in LTE, should align the wording.</w:t>
      </w:r>
    </w:p>
    <w:p w14:paraId="588B5286" w14:textId="6081ED85" w:rsidR="00C53E8F" w:rsidRDefault="00C53E8F" w:rsidP="00C53E8F">
      <w:pPr>
        <w:pStyle w:val="Doc-text2"/>
      </w:pPr>
      <w:r>
        <w:t>- Ericsson think there may be a RAN3 CR needed.</w:t>
      </w:r>
    </w:p>
    <w:p w14:paraId="2FE43EF3" w14:textId="480189E4" w:rsidR="00C53E8F" w:rsidRDefault="00C53E8F" w:rsidP="00C53E8F">
      <w:pPr>
        <w:pStyle w:val="Agreement"/>
      </w:pPr>
      <w:r>
        <w:t>Can check the LTE CR and align</w:t>
      </w:r>
    </w:p>
    <w:p w14:paraId="35D85A00" w14:textId="7E13CC23" w:rsidR="00C53E8F" w:rsidRDefault="00C53E8F" w:rsidP="00C53E8F">
      <w:pPr>
        <w:pStyle w:val="Agreement"/>
      </w:pPr>
      <w:r>
        <w:t>Updated CR in the next meeting</w:t>
      </w:r>
    </w:p>
    <w:p w14:paraId="280729B9" w14:textId="77777777" w:rsidR="00C53E8F" w:rsidRPr="00C53E8F" w:rsidRDefault="00C53E8F" w:rsidP="00C53E8F">
      <w:pPr>
        <w:pStyle w:val="Doc-text2"/>
      </w:pPr>
    </w:p>
    <w:p w14:paraId="4F08664F" w14:textId="77777777" w:rsidR="00575D68" w:rsidRPr="00731C2C" w:rsidRDefault="00575D68" w:rsidP="00575D68">
      <w:pPr>
        <w:pStyle w:val="Heading3"/>
      </w:pPr>
      <w:r w:rsidRPr="00731C2C">
        <w:t>9.13.9</w:t>
      </w:r>
      <w:r w:rsidRPr="00731C2C">
        <w:tab/>
        <w:t>Wake Up Signal</w:t>
      </w:r>
    </w:p>
    <w:p w14:paraId="1049B3E7" w14:textId="77777777" w:rsidR="00575D68" w:rsidRPr="00731C2C" w:rsidRDefault="00575D68" w:rsidP="00575D68">
      <w:pPr>
        <w:pStyle w:val="Comments"/>
        <w:rPr>
          <w:noProof w:val="0"/>
        </w:rPr>
      </w:pPr>
      <w:r w:rsidRPr="00731C2C">
        <w:rPr>
          <w:noProof w:val="0"/>
        </w:rPr>
        <w:t xml:space="preserve">Wake Up Signal etc for MTC and NB-IoT is treated jointly under this Agenda Item. </w:t>
      </w:r>
    </w:p>
    <w:p w14:paraId="7687582A" w14:textId="1214F78C" w:rsidR="00A62A1E" w:rsidRDefault="007E6CBB" w:rsidP="00A62A1E">
      <w:pPr>
        <w:pStyle w:val="Doc-title"/>
      </w:pPr>
      <w:hyperlink r:id="rId34" w:history="1">
        <w:r w:rsidR="00C53E8F">
          <w:rPr>
            <w:rStyle w:val="Hyperlink"/>
          </w:rPr>
          <w:t>R2-1814329</w:t>
        </w:r>
      </w:hyperlink>
      <w:r w:rsidR="00A62A1E">
        <w:tab/>
        <w:t>Small correction to paging with wake up signal</w:t>
      </w:r>
      <w:r w:rsidR="00A62A1E">
        <w:tab/>
        <w:t>ZTE Corporation, Ericsson</w:t>
      </w:r>
      <w:r w:rsidR="00A62A1E">
        <w:tab/>
        <w:t>CR</w:t>
      </w:r>
      <w:r w:rsidR="00A62A1E">
        <w:tab/>
        <w:t>Rel-15</w:t>
      </w:r>
      <w:r w:rsidR="00A62A1E">
        <w:tab/>
        <w:t>36.304</w:t>
      </w:r>
      <w:r w:rsidR="00A62A1E">
        <w:tab/>
        <w:t>15.1.0</w:t>
      </w:r>
      <w:r w:rsidR="00A62A1E">
        <w:tab/>
        <w:t>0741</w:t>
      </w:r>
      <w:r w:rsidR="00A62A1E">
        <w:tab/>
        <w:t>1</w:t>
      </w:r>
      <w:r w:rsidR="00A62A1E">
        <w:tab/>
        <w:t>F</w:t>
      </w:r>
      <w:r w:rsidR="00A62A1E">
        <w:tab/>
        <w:t>LTE_eMTC4-Core, NB_IOTenh2-Core</w:t>
      </w:r>
      <w:r w:rsidR="00A62A1E">
        <w:tab/>
        <w:t>R2-1812105</w:t>
      </w:r>
    </w:p>
    <w:p w14:paraId="28D23D69" w14:textId="4101604B" w:rsidR="00693BA1" w:rsidRDefault="00693BA1" w:rsidP="00693BA1">
      <w:pPr>
        <w:pStyle w:val="Doc-text2"/>
      </w:pPr>
      <w:r>
        <w:t>- HW are not convinced we need to write something here.</w:t>
      </w:r>
    </w:p>
    <w:p w14:paraId="7D870CC2" w14:textId="25856A86" w:rsidR="00693BA1" w:rsidRDefault="00693BA1" w:rsidP="00693BA1">
      <w:pPr>
        <w:pStyle w:val="Doc-text2"/>
      </w:pPr>
      <w:r>
        <w:t>- QC think there was an agreement, so intention is OK. Wording could be improved though.</w:t>
      </w:r>
    </w:p>
    <w:p w14:paraId="63B8042F" w14:textId="2845DE4B" w:rsidR="00693BA1" w:rsidRDefault="00693BA1" w:rsidP="00693BA1">
      <w:pPr>
        <w:pStyle w:val="Doc-text2"/>
      </w:pPr>
      <w:r>
        <w:t>- Mediatek have similar understanding as QC.</w:t>
      </w:r>
    </w:p>
    <w:p w14:paraId="6347AAB0" w14:textId="77777777" w:rsidR="00693BA1" w:rsidRDefault="00693BA1" w:rsidP="00693BA1">
      <w:pPr>
        <w:pStyle w:val="Doc-text2"/>
      </w:pPr>
      <w:r>
        <w:t xml:space="preserve">- Nokia thinks if UE misses WUS for any reason then anyway needs to monitor POs, so may not need to be explicit in the way this CR is. </w:t>
      </w:r>
    </w:p>
    <w:p w14:paraId="1B6DABEE" w14:textId="01191FC2" w:rsidR="00693BA1" w:rsidRDefault="00693BA1" w:rsidP="00693BA1">
      <w:pPr>
        <w:pStyle w:val="Doc-text2"/>
      </w:pPr>
      <w:r>
        <w:t>- HW think it is more related to whether WUS has been checked and not cell reselection only.</w:t>
      </w:r>
    </w:p>
    <w:p w14:paraId="5D643AFD" w14:textId="6249D07D" w:rsidR="00544B71" w:rsidRDefault="00544B71" w:rsidP="00693BA1">
      <w:pPr>
        <w:pStyle w:val="Doc-text2"/>
      </w:pPr>
      <w:r>
        <w:t>- ZTE clarify the case is when UE misses WUS occasion, and we discussed earlier the cell reselection during PTW.</w:t>
      </w:r>
    </w:p>
    <w:p w14:paraId="7C704CAC" w14:textId="09F44B2C" w:rsidR="00544B71" w:rsidRDefault="00544B71" w:rsidP="00693BA1">
      <w:pPr>
        <w:pStyle w:val="Doc-text2"/>
      </w:pPr>
      <w:r>
        <w:t>- HW think we just need to make the proposed sentence more generic instead of specific to cell reselection.</w:t>
      </w:r>
    </w:p>
    <w:p w14:paraId="7BF48091" w14:textId="72C9C81A" w:rsidR="00544B71" w:rsidRDefault="00544B71" w:rsidP="00693BA1">
      <w:pPr>
        <w:pStyle w:val="Doc-text2"/>
      </w:pPr>
      <w:r>
        <w:t>- ZTE thinks we should clarify the condition for UE to switch from WUS monitoring to legacy PO monitoring</w:t>
      </w:r>
    </w:p>
    <w:p w14:paraId="3AB23937" w14:textId="77777777" w:rsidR="00544B71" w:rsidRDefault="00544B71" w:rsidP="00693BA1">
      <w:pPr>
        <w:pStyle w:val="Doc-text2"/>
      </w:pPr>
    </w:p>
    <w:p w14:paraId="44D03FA0" w14:textId="2914CAFB" w:rsidR="00544B71" w:rsidRDefault="00544B71" w:rsidP="00544B71">
      <w:pPr>
        <w:pStyle w:val="ComeBack"/>
      </w:pPr>
      <w:r>
        <w:t>Offline discussion #303 (ZTE) – attempt to find more co</w:t>
      </w:r>
      <w:r w:rsidR="00041E9E">
        <w:t>rrect clarification to make</w:t>
      </w:r>
    </w:p>
    <w:p w14:paraId="2DE8A0E6" w14:textId="6B1F1C85" w:rsidR="00544B71" w:rsidRPr="00544B71" w:rsidRDefault="00544B71" w:rsidP="00544B71">
      <w:pPr>
        <w:pStyle w:val="Agreement"/>
      </w:pPr>
      <w:r>
        <w:t>Revised in R2-181</w:t>
      </w:r>
      <w:r w:rsidRPr="00544B71">
        <w:t>5717</w:t>
      </w:r>
    </w:p>
    <w:p w14:paraId="1F6685E8" w14:textId="49FF64D2" w:rsidR="00403D00" w:rsidRDefault="007E6CBB" w:rsidP="00AA7C99">
      <w:pPr>
        <w:pStyle w:val="Doc-title"/>
      </w:pPr>
      <w:hyperlink r:id="rId35" w:history="1">
        <w:r w:rsidR="00403D00">
          <w:rPr>
            <w:rStyle w:val="Hyperlink"/>
          </w:rPr>
          <w:t>R2-1815717</w:t>
        </w:r>
      </w:hyperlink>
      <w:r w:rsidR="00403D00" w:rsidRPr="00403D00">
        <w:tab/>
        <w:t>Small correction to paging with wake up signal</w:t>
      </w:r>
      <w:r w:rsidR="00403D00" w:rsidRPr="00403D00">
        <w:tab/>
        <w:t>ZTE Corporation, Ericsson</w:t>
      </w:r>
      <w:r w:rsidR="00403D00" w:rsidRPr="00403D00">
        <w:tab/>
        <w:t>CR</w:t>
      </w:r>
      <w:r w:rsidR="00403D00" w:rsidRPr="00403D00">
        <w:tab/>
        <w:t>Rel-15</w:t>
      </w:r>
      <w:r w:rsidR="00403D00" w:rsidRPr="00403D00">
        <w:tab/>
        <w:t>36.304</w:t>
      </w:r>
      <w:r w:rsidR="00403D00" w:rsidRPr="00403D00">
        <w:tab/>
        <w:t>15.1.0</w:t>
      </w:r>
      <w:r w:rsidR="00403D00" w:rsidRPr="00403D00">
        <w:tab/>
        <w:t>0741</w:t>
      </w:r>
      <w:r w:rsidR="00403D00" w:rsidRPr="00403D00">
        <w:tab/>
      </w:r>
      <w:r w:rsidR="00403D00">
        <w:t>2</w:t>
      </w:r>
      <w:r w:rsidR="00403D00" w:rsidRPr="00403D00">
        <w:tab/>
        <w:t>F</w:t>
      </w:r>
      <w:r w:rsidR="00403D00" w:rsidRPr="00403D00">
        <w:tab/>
        <w:t>LTE_eMTC4-Core, NB_IOTenh2-Core</w:t>
      </w:r>
      <w:r w:rsidR="00403D00" w:rsidRPr="00403D00">
        <w:tab/>
        <w:t>R2- 1814329</w:t>
      </w:r>
    </w:p>
    <w:p w14:paraId="1DBBD19B" w14:textId="59A3AAA2" w:rsidR="00041E9E" w:rsidRDefault="00041E9E" w:rsidP="00041E9E">
      <w:pPr>
        <w:pStyle w:val="Doc-text2"/>
      </w:pPr>
      <w:r>
        <w:t>- Intel think it is not clear what “miss the WUS” means. We should say “WUS occasion”. ZTE, QC think we haven’t defined “WUS occasion” so may not be good to use.</w:t>
      </w:r>
    </w:p>
    <w:p w14:paraId="1D51523A" w14:textId="7EAD9C9B" w:rsidR="003E7421" w:rsidRDefault="003E7421" w:rsidP="003E7421">
      <w:pPr>
        <w:pStyle w:val="Agreement"/>
      </w:pPr>
      <w:r>
        <w:t>Change to “</w:t>
      </w:r>
      <w:r w:rsidRPr="003E7421">
        <w:t>If the UE missed a WUS occasion (e.g. due to cell reselection), it monitors every PO until the start of next WUS or until the PTW ends, whichever is earlier.</w:t>
      </w:r>
      <w:r>
        <w:t>”</w:t>
      </w:r>
    </w:p>
    <w:p w14:paraId="655DE443" w14:textId="5E0AC537" w:rsidR="003E7421" w:rsidRPr="003E7421" w:rsidRDefault="003E7421" w:rsidP="003E7421">
      <w:pPr>
        <w:pStyle w:val="Agreement"/>
      </w:pPr>
      <w:r>
        <w:t>With the above change, the CR is agreed in principle</w:t>
      </w:r>
    </w:p>
    <w:p w14:paraId="414E4CC0" w14:textId="77777777" w:rsidR="00575D68" w:rsidRPr="00731C2C" w:rsidRDefault="00575D68" w:rsidP="00575D68">
      <w:pPr>
        <w:pStyle w:val="Heading3"/>
      </w:pPr>
      <w:r w:rsidRPr="00731C2C">
        <w:t>9.13.10</w:t>
      </w:r>
      <w:r w:rsidRPr="00731C2C">
        <w:tab/>
        <w:t>Enhancements to standalone Operation</w:t>
      </w:r>
    </w:p>
    <w:p w14:paraId="73E34793" w14:textId="77777777" w:rsidR="00575D68" w:rsidRPr="00731C2C" w:rsidRDefault="00575D68" w:rsidP="00575D68">
      <w:pPr>
        <w:pStyle w:val="Heading3"/>
      </w:pPr>
      <w:r w:rsidRPr="00731C2C">
        <w:t>9.13.11</w:t>
      </w:r>
      <w:r w:rsidRPr="00731C2C">
        <w:tab/>
        <w:t>PHR enhancements</w:t>
      </w:r>
    </w:p>
    <w:p w14:paraId="713DCCD5" w14:textId="77777777" w:rsidR="00575D68" w:rsidRPr="00731C2C" w:rsidRDefault="00575D68" w:rsidP="00575D68">
      <w:pPr>
        <w:pStyle w:val="Heading3"/>
      </w:pPr>
      <w:r w:rsidRPr="00731C2C">
        <w:t>9.13.12</w:t>
      </w:r>
      <w:r w:rsidRPr="00731C2C">
        <w:tab/>
        <w:t>Support for physical layer SR</w:t>
      </w:r>
    </w:p>
    <w:p w14:paraId="6AE80016" w14:textId="66B9FC1E" w:rsidR="00A62A1E" w:rsidRDefault="007E6CBB" w:rsidP="00A62A1E">
      <w:pPr>
        <w:pStyle w:val="Doc-title"/>
      </w:pPr>
      <w:hyperlink r:id="rId36" w:history="1">
        <w:r w:rsidR="00544B71">
          <w:rPr>
            <w:rStyle w:val="Hyperlink"/>
          </w:rPr>
          <w:t>R2-1814586</w:t>
        </w:r>
      </w:hyperlink>
      <w:r w:rsidR="00A62A1E">
        <w:tab/>
        <w:t>Remaining issues of dedicated SR without HARQ-ACK</w:t>
      </w:r>
      <w:r w:rsidR="00A62A1E">
        <w:tab/>
        <w:t>ZTE Corporation</w:t>
      </w:r>
      <w:r w:rsidR="00A62A1E">
        <w:tab/>
        <w:t>discussion</w:t>
      </w:r>
      <w:r w:rsidR="00A62A1E">
        <w:tab/>
        <w:t>NB_IOTenh2-Core</w:t>
      </w:r>
    </w:p>
    <w:p w14:paraId="4D68EE3B" w14:textId="63AFD573" w:rsidR="004C3CEE" w:rsidRDefault="004C3CEE" w:rsidP="004C3CEE">
      <w:pPr>
        <w:pStyle w:val="Comments"/>
      </w:pPr>
      <w:r>
        <w:t>Proposal1</w:t>
      </w:r>
    </w:p>
    <w:p w14:paraId="43782B00" w14:textId="45602527" w:rsidR="004C3CEE" w:rsidRDefault="004C3CEE" w:rsidP="004C3CEE">
      <w:pPr>
        <w:pStyle w:val="Doc-text2"/>
        <w:numPr>
          <w:ilvl w:val="0"/>
          <w:numId w:val="15"/>
        </w:numPr>
      </w:pPr>
      <w:r>
        <w:t xml:space="preserve">HW think the first issue is a L1 procedure so not sure why there should be MAC changes needed. ZTE thinks this is contention free resource. </w:t>
      </w:r>
    </w:p>
    <w:p w14:paraId="7049416F" w14:textId="3EF1BB7F" w:rsidR="004C3CEE" w:rsidRDefault="004C3CEE" w:rsidP="004C3CEE">
      <w:pPr>
        <w:pStyle w:val="Doc-text2"/>
        <w:numPr>
          <w:ilvl w:val="0"/>
          <w:numId w:val="15"/>
        </w:numPr>
      </w:pPr>
      <w:r>
        <w:t>QC agreed with HW, even though UE is configured with dedicated resources for SR request the normal RA procedure isn’t followed and MAC spec is already is clear.</w:t>
      </w:r>
    </w:p>
    <w:p w14:paraId="699AF549" w14:textId="1A8939E8" w:rsidR="004C3CEE" w:rsidRDefault="004C3CEE" w:rsidP="004C3CEE">
      <w:pPr>
        <w:pStyle w:val="Doc-text2"/>
        <w:numPr>
          <w:ilvl w:val="0"/>
          <w:numId w:val="15"/>
        </w:numPr>
      </w:pPr>
      <w:r>
        <w:t>ZTE thinks we should have a common understanding that UE monitors USS. HW thinks there was a CR last RAN1 meeting to clarify SR procedure. QC agrees, we can double check RAN1 spec is clear. Ericsson agree.</w:t>
      </w:r>
    </w:p>
    <w:p w14:paraId="1D7F28A3" w14:textId="3246C743" w:rsidR="004C3CEE" w:rsidRDefault="004C3CEE" w:rsidP="004C3CEE">
      <w:pPr>
        <w:pStyle w:val="Comments"/>
      </w:pPr>
      <w:r>
        <w:t>Proposal 2</w:t>
      </w:r>
    </w:p>
    <w:p w14:paraId="60572B35" w14:textId="35FAF48F" w:rsidR="004C3CEE" w:rsidRDefault="004C3CEE" w:rsidP="004C3CEE">
      <w:pPr>
        <w:pStyle w:val="Doc-text2"/>
        <w:numPr>
          <w:ilvl w:val="0"/>
          <w:numId w:val="15"/>
        </w:numPr>
      </w:pPr>
      <w:r>
        <w:t>QC agrees there is an issue, but wonder if it is serious enough or can be acceptable.</w:t>
      </w:r>
      <w:r w:rsidR="001A534D">
        <w:t xml:space="preserve"> ZTE thinks it is serious, mainly due to resource wastage therefore only a few users can use the dedicated SR.</w:t>
      </w:r>
    </w:p>
    <w:p w14:paraId="7784EBB6" w14:textId="5AE0462F" w:rsidR="001A534D" w:rsidRDefault="001A534D" w:rsidP="004C3CEE">
      <w:pPr>
        <w:pStyle w:val="Doc-text2"/>
        <w:numPr>
          <w:ilvl w:val="0"/>
          <w:numId w:val="15"/>
        </w:numPr>
      </w:pPr>
      <w:r>
        <w:t>Nokia wonders how eNB would derive the value? HW thinks it is just used for time sharing so would allocate different users accordingly. Nokia think the period would be a common parameter between UEs using the same resource.</w:t>
      </w:r>
    </w:p>
    <w:p w14:paraId="4153962F" w14:textId="50303636" w:rsidR="001A534D" w:rsidRDefault="001A534D" w:rsidP="004C3CEE">
      <w:pPr>
        <w:pStyle w:val="Doc-text2"/>
        <w:numPr>
          <w:ilvl w:val="0"/>
          <w:numId w:val="15"/>
        </w:numPr>
      </w:pPr>
      <w:r>
        <w:t>HW agree it is an optimisation, but have some sympathy.</w:t>
      </w:r>
    </w:p>
    <w:p w14:paraId="64B27FB2" w14:textId="7738BA0E" w:rsidR="001A534D" w:rsidRDefault="001A534D" w:rsidP="004C3CEE">
      <w:pPr>
        <w:pStyle w:val="Doc-text2"/>
        <w:numPr>
          <w:ilvl w:val="0"/>
          <w:numId w:val="15"/>
        </w:numPr>
      </w:pPr>
      <w:r>
        <w:t>QC thinks it may be difficult to design, so maybe challenging for Rel-15. Nokia agree that if different applications have different periodicity then it could be difficult to manage, and we would need to think further how to do that.</w:t>
      </w:r>
      <w:r w:rsidR="00B0374F">
        <w:t xml:space="preserve"> Nokia think it is maybe not so serious to fix in this release.</w:t>
      </w:r>
    </w:p>
    <w:p w14:paraId="13B17355" w14:textId="024F5686" w:rsidR="004C3CEE" w:rsidRDefault="00B0374F" w:rsidP="00B0374F">
      <w:pPr>
        <w:pStyle w:val="ComeBack"/>
      </w:pPr>
      <w:r>
        <w:t>Offline discussion #304 (ZTE) discussion on whether to introduce something for the multiplexing of U</w:t>
      </w:r>
      <w:r w:rsidR="003E7421">
        <w:t xml:space="preserve">Es on resource ( p2, 3, 4). </w:t>
      </w:r>
    </w:p>
    <w:p w14:paraId="4DCB10C6" w14:textId="38B6F6F2" w:rsidR="003E7421" w:rsidRDefault="003E7421" w:rsidP="003E7421">
      <w:pPr>
        <w:pStyle w:val="Comments"/>
      </w:pPr>
      <w:r>
        <w:t>After offline:</w:t>
      </w:r>
    </w:p>
    <w:p w14:paraId="5E2C7875" w14:textId="0E51A397" w:rsidR="003E7421" w:rsidRDefault="00E7205B" w:rsidP="003E7421">
      <w:pPr>
        <w:pStyle w:val="Doc-text2"/>
        <w:numPr>
          <w:ilvl w:val="0"/>
          <w:numId w:val="15"/>
        </w:numPr>
      </w:pPr>
      <w:r>
        <w:t>ZTE report that during offline there was n</w:t>
      </w:r>
      <w:r w:rsidR="003E7421">
        <w:t>o concensus to introduce the proposed changes</w:t>
      </w:r>
      <w:r>
        <w:t xml:space="preserve">, but some support. </w:t>
      </w:r>
    </w:p>
    <w:p w14:paraId="5308A93E" w14:textId="25D357A3" w:rsidR="00E7205B" w:rsidRDefault="00E7205B" w:rsidP="003E7421">
      <w:pPr>
        <w:pStyle w:val="Doc-text2"/>
        <w:numPr>
          <w:ilvl w:val="0"/>
          <w:numId w:val="15"/>
        </w:numPr>
      </w:pPr>
      <w:r>
        <w:t>Qualcomm think we should not add something now in Rel-15 but could think about Rel-16. We need to think about the use-cases for this. Qualcomm point out that a UE capability would be needed.</w:t>
      </w:r>
    </w:p>
    <w:p w14:paraId="0EF3460F" w14:textId="2D063EDF" w:rsidR="00E7205B" w:rsidRDefault="00E7205B" w:rsidP="003E7421">
      <w:pPr>
        <w:pStyle w:val="Doc-text2"/>
        <w:numPr>
          <w:ilvl w:val="0"/>
          <w:numId w:val="15"/>
        </w:numPr>
      </w:pPr>
      <w:r>
        <w:t>ZTE think only a few users can be supported if we don’t introduce something. Qualcomm think this is a per carrier limitation, and we can have up to 16 NPRACH carriers so the number of users also depends on the carriers.</w:t>
      </w:r>
    </w:p>
    <w:p w14:paraId="63A6B86B" w14:textId="4EA8542B" w:rsidR="00E7205B" w:rsidRDefault="00E7205B" w:rsidP="00E7205B">
      <w:pPr>
        <w:pStyle w:val="Doc-text2"/>
        <w:numPr>
          <w:ilvl w:val="0"/>
          <w:numId w:val="15"/>
        </w:numPr>
      </w:pPr>
      <w:r>
        <w:t>Nokia think that we should consider how many UEs would be in connected mode at the same time, and think the existing mechanism should cope OK with the typical load and traffic model.</w:t>
      </w:r>
    </w:p>
    <w:p w14:paraId="5A8902EF" w14:textId="55426FFA" w:rsidR="00E7205B" w:rsidRPr="003E7421" w:rsidRDefault="00E7205B" w:rsidP="00E7205B">
      <w:pPr>
        <w:pStyle w:val="Agreement"/>
      </w:pPr>
      <w:r>
        <w:t>noted</w:t>
      </w:r>
    </w:p>
    <w:p w14:paraId="7FE78794" w14:textId="77777777" w:rsidR="004C3CEE" w:rsidRPr="004C3CEE" w:rsidRDefault="004C3CEE" w:rsidP="004C3CEE">
      <w:pPr>
        <w:pStyle w:val="Doc-text2"/>
      </w:pPr>
    </w:p>
    <w:p w14:paraId="61583DCE" w14:textId="77777777" w:rsidR="00A62A1E" w:rsidRDefault="00A62A1E" w:rsidP="00A62A1E">
      <w:pPr>
        <w:pStyle w:val="Doc-title"/>
      </w:pPr>
      <w:r>
        <w:t>R2-1814589</w:t>
      </w:r>
      <w:r>
        <w:tab/>
        <w:t>Clarification for dedicated SR procedure in eFeNB-IoT</w:t>
      </w:r>
      <w:r>
        <w:tab/>
        <w:t>ZTE Corporation</w:t>
      </w:r>
      <w:r>
        <w:tab/>
        <w:t>CR</w:t>
      </w:r>
      <w:r>
        <w:tab/>
        <w:t>Rel-15</w:t>
      </w:r>
      <w:r>
        <w:tab/>
        <w:t>36.321</w:t>
      </w:r>
      <w:r>
        <w:tab/>
        <w:t>15.3.0</w:t>
      </w:r>
      <w:r>
        <w:tab/>
        <w:t>1372</w:t>
      </w:r>
      <w:r>
        <w:tab/>
        <w:t>-</w:t>
      </w:r>
      <w:r>
        <w:tab/>
        <w:t>F</w:t>
      </w:r>
      <w:r>
        <w:tab/>
        <w:t>NB_IOTenh2-Core</w:t>
      </w:r>
    </w:p>
    <w:p w14:paraId="114804BF" w14:textId="77777777" w:rsidR="00575D68" w:rsidRPr="00731C2C" w:rsidRDefault="00575D68" w:rsidP="00575D68">
      <w:pPr>
        <w:pStyle w:val="Heading3"/>
      </w:pPr>
      <w:r w:rsidRPr="00731C2C">
        <w:t>9.13.13</w:t>
      </w:r>
      <w:r w:rsidRPr="00731C2C">
        <w:tab/>
        <w:t>NPRACH range</w:t>
      </w:r>
    </w:p>
    <w:p w14:paraId="12EABF00" w14:textId="77777777" w:rsidR="00575D68" w:rsidRPr="00731C2C" w:rsidRDefault="00575D68" w:rsidP="00575D68">
      <w:pPr>
        <w:pStyle w:val="Heading3"/>
      </w:pPr>
      <w:r w:rsidRPr="00731C2C">
        <w:t>9.13.14</w:t>
      </w:r>
      <w:r w:rsidRPr="00731C2C">
        <w:tab/>
        <w:t>Other</w:t>
      </w:r>
    </w:p>
    <w:p w14:paraId="52AE0B89" w14:textId="77777777" w:rsidR="00575D68" w:rsidRPr="00731C2C" w:rsidRDefault="00575D68" w:rsidP="00575D68">
      <w:pPr>
        <w:pStyle w:val="Comments"/>
        <w:rPr>
          <w:noProof w:val="0"/>
        </w:rPr>
      </w:pPr>
      <w:r w:rsidRPr="00731C2C">
        <w:rPr>
          <w:noProof w:val="0"/>
        </w:rPr>
        <w:t>E.g. UE Feedback, Measurement Accuracy Enhancements, NPRACH reliability, small cell support, Support for RLC-UM, other.</w:t>
      </w:r>
    </w:p>
    <w:p w14:paraId="79FD6ADF" w14:textId="77777777" w:rsidR="00575D68" w:rsidRPr="00731C2C" w:rsidRDefault="00575D68" w:rsidP="00575D68">
      <w:pPr>
        <w:pStyle w:val="Comments"/>
        <w:rPr>
          <w:noProof w:val="0"/>
        </w:rPr>
      </w:pPr>
      <w:r w:rsidRPr="00731C2C">
        <w:rPr>
          <w:noProof w:val="0"/>
        </w:rPr>
        <w:t>Access baring enhancement for NB-IoT is treated jointly with MTC under AI 9.14.5. Do not use this AI for any item that can be discussed jointly</w:t>
      </w:r>
    </w:p>
    <w:p w14:paraId="09F9E0A1" w14:textId="429A12FA" w:rsidR="00A62A1E" w:rsidRDefault="007E6CBB" w:rsidP="00A62A1E">
      <w:pPr>
        <w:pStyle w:val="Doc-title"/>
      </w:pPr>
      <w:hyperlink r:id="rId37" w:history="1">
        <w:r w:rsidR="00B0374F">
          <w:rPr>
            <w:rStyle w:val="Hyperlink"/>
          </w:rPr>
          <w:t>R2-1813956</w:t>
        </w:r>
      </w:hyperlink>
      <w:r w:rsidR="00A62A1E">
        <w:tab/>
        <w:t>Update description of consecutive precoders used for NSSS</w:t>
      </w:r>
      <w:r w:rsidR="00A62A1E">
        <w:tab/>
        <w:t>Qualcomm Incorporated</w:t>
      </w:r>
      <w:r w:rsidR="00A62A1E">
        <w:tab/>
        <w:t>CR</w:t>
      </w:r>
      <w:r w:rsidR="00A62A1E">
        <w:tab/>
        <w:t>Rel-15</w:t>
      </w:r>
      <w:r w:rsidR="00A62A1E">
        <w:tab/>
        <w:t>36.331</w:t>
      </w:r>
      <w:r w:rsidR="00A62A1E">
        <w:tab/>
        <w:t>15.3.0</w:t>
      </w:r>
      <w:r w:rsidR="00A62A1E">
        <w:tab/>
        <w:t>3585</w:t>
      </w:r>
      <w:r w:rsidR="00A62A1E">
        <w:tab/>
        <w:t>-</w:t>
      </w:r>
      <w:r w:rsidR="00A62A1E">
        <w:tab/>
        <w:t>F</w:t>
      </w:r>
      <w:r w:rsidR="00A62A1E">
        <w:tab/>
        <w:t>NB_IOTenh2-Core</w:t>
      </w:r>
    </w:p>
    <w:p w14:paraId="53F2E4A1" w14:textId="33CE9F83" w:rsidR="00B0374F" w:rsidRDefault="00B0374F" w:rsidP="00B0374F">
      <w:pPr>
        <w:pStyle w:val="Doc-text2"/>
        <w:numPr>
          <w:ilvl w:val="0"/>
          <w:numId w:val="15"/>
        </w:numPr>
      </w:pPr>
      <w:r>
        <w:t xml:space="preserve">HW are generally OK, but ask if there is a RAN1 CR because n1 is not in the RAN1 specification now. </w:t>
      </w:r>
      <w:r w:rsidR="000C3610">
        <w:t>QC will check.</w:t>
      </w:r>
      <w:r w:rsidR="000C3610">
        <w:tab/>
      </w:r>
    </w:p>
    <w:p w14:paraId="41880392" w14:textId="0033353E" w:rsidR="000C3610" w:rsidRDefault="000C3610" w:rsidP="000C3610">
      <w:pPr>
        <w:pStyle w:val="Agreement"/>
      </w:pPr>
      <w:r>
        <w:t>Update cover sheet (meeting location, typo on consequence if not approved)</w:t>
      </w:r>
    </w:p>
    <w:p w14:paraId="6384FEE3" w14:textId="34797D74" w:rsidR="000C3610" w:rsidRDefault="000C3610" w:rsidP="000C3610">
      <w:pPr>
        <w:pStyle w:val="Agreement"/>
      </w:pPr>
      <w:r>
        <w:t>Change font on “E-UTRAN” in the change</w:t>
      </w:r>
    </w:p>
    <w:p w14:paraId="7762D556" w14:textId="6875F73D" w:rsidR="000C3610" w:rsidRDefault="000C3610" w:rsidP="000C3610">
      <w:pPr>
        <w:pStyle w:val="Agreement"/>
      </w:pPr>
      <w:r>
        <w:t>Can make the above changes in the next meeting</w:t>
      </w:r>
    </w:p>
    <w:p w14:paraId="18CA2C4D" w14:textId="259F2C78" w:rsidR="000C3610" w:rsidRPr="000C3610" w:rsidRDefault="000C3610" w:rsidP="000C3610">
      <w:pPr>
        <w:pStyle w:val="Agreement"/>
      </w:pPr>
      <w:r>
        <w:t>with above changes the CR is in principle agreed</w:t>
      </w:r>
    </w:p>
    <w:p w14:paraId="522B3E74" w14:textId="77777777" w:rsidR="008F5064" w:rsidRDefault="008F5064">
      <w:pPr>
        <w:spacing w:before="0"/>
        <w:rPr>
          <w:rFonts w:cs="Arial"/>
          <w:b/>
          <w:bCs/>
          <w:iCs/>
          <w:sz w:val="28"/>
          <w:szCs w:val="28"/>
        </w:rPr>
      </w:pPr>
      <w:r>
        <w:br w:type="page"/>
      </w:r>
    </w:p>
    <w:p w14:paraId="6007CA4C" w14:textId="77777777" w:rsidR="00131665" w:rsidRDefault="00131665" w:rsidP="00131665">
      <w:pPr>
        <w:pStyle w:val="Heading2"/>
      </w:pPr>
      <w:r>
        <w:t>12.2</w:t>
      </w:r>
      <w:r>
        <w:tab/>
      </w:r>
      <w:r w:rsidRPr="00F336D5">
        <w:t>Additional enhancements for NB-IoT</w:t>
      </w:r>
    </w:p>
    <w:p w14:paraId="25E89D81" w14:textId="77777777" w:rsidR="00131665" w:rsidRPr="00C3642C" w:rsidRDefault="00131665" w:rsidP="00131665">
      <w:pPr>
        <w:pStyle w:val="Comments"/>
      </w:pPr>
      <w:r>
        <w:t>(</w:t>
      </w:r>
      <w:r w:rsidRPr="00C3642C">
        <w:t>NB_IOTenh3-Core; leading WG: RAN1; REL-16; started: Jun 18; target; Dec 19; WID: RP-181674</w:t>
      </w:r>
      <w:r>
        <w:t>)</w:t>
      </w:r>
    </w:p>
    <w:p w14:paraId="67EF13CF" w14:textId="77777777" w:rsidR="00131665" w:rsidRDefault="00131665" w:rsidP="00131665">
      <w:pPr>
        <w:pStyle w:val="Comments"/>
        <w:rPr>
          <w:noProof w:val="0"/>
        </w:rPr>
      </w:pPr>
      <w:r>
        <w:rPr>
          <w:noProof w:val="0"/>
        </w:rPr>
        <w:t>Time budget: 2</w:t>
      </w:r>
      <w:r w:rsidRPr="005579E4">
        <w:rPr>
          <w:noProof w:val="0"/>
        </w:rPr>
        <w:t xml:space="preserve"> TU</w:t>
      </w:r>
    </w:p>
    <w:p w14:paraId="59D7E402" w14:textId="77777777" w:rsidR="004A6382" w:rsidRDefault="004A6382" w:rsidP="004A6382">
      <w:pPr>
        <w:pStyle w:val="Comments-red"/>
      </w:pPr>
      <w:r w:rsidRPr="008506E8">
        <w:t>Documents in this agenda item will be handled in a break out session</w:t>
      </w:r>
    </w:p>
    <w:p w14:paraId="4A530B93" w14:textId="77777777" w:rsidR="004A6382" w:rsidRPr="00731C2C" w:rsidRDefault="004A6382" w:rsidP="004A6382">
      <w:pPr>
        <w:pStyle w:val="Comments-red"/>
      </w:pPr>
      <w:r w:rsidRPr="00731C2C">
        <w:t xml:space="preserve">Some sub-items in </w:t>
      </w:r>
      <w:r>
        <w:t>12.1 and 12.2</w:t>
      </w:r>
      <w:r w:rsidRPr="00731C2C">
        <w:t xml:space="preserve"> may be treated jointly.</w:t>
      </w:r>
    </w:p>
    <w:p w14:paraId="6EEFE0FD" w14:textId="77777777" w:rsidR="004A6382" w:rsidRDefault="004A6382" w:rsidP="004A6382">
      <w:pPr>
        <w:pStyle w:val="Heading3"/>
      </w:pPr>
      <w:r>
        <w:t>12.2.1</w:t>
      </w:r>
      <w:r w:rsidRPr="0013053C">
        <w:tab/>
      </w:r>
      <w:r>
        <w:t>Organisational</w:t>
      </w:r>
    </w:p>
    <w:p w14:paraId="03973AE8" w14:textId="77777777" w:rsidR="004A6382" w:rsidRPr="008506E8" w:rsidRDefault="004A6382" w:rsidP="004A6382">
      <w:pPr>
        <w:pStyle w:val="Comments"/>
        <w:rPr>
          <w:noProof w:val="0"/>
        </w:rPr>
      </w:pPr>
      <w:r w:rsidRPr="008506E8">
        <w:rPr>
          <w:noProof w:val="0"/>
        </w:rPr>
        <w:t>Including incoming LSs, draft TS, rapporteur inputs, etc</w:t>
      </w:r>
    </w:p>
    <w:p w14:paraId="363EB378" w14:textId="0D28A205" w:rsidR="008A3D03" w:rsidRDefault="007E6CBB" w:rsidP="008A3D03">
      <w:pPr>
        <w:pStyle w:val="Doc-title"/>
      </w:pPr>
      <w:hyperlink r:id="rId38" w:history="1">
        <w:r w:rsidR="00C17545">
          <w:rPr>
            <w:rStyle w:val="Hyperlink"/>
          </w:rPr>
          <w:t>R2-1813903</w:t>
        </w:r>
      </w:hyperlink>
      <w:r w:rsidR="008A3D03">
        <w:tab/>
        <w:t>Additional enhancements for NB-IoT workplan</w:t>
      </w:r>
      <w:r w:rsidR="008A3D03">
        <w:tab/>
        <w:t>Huawei, HiSilicon</w:t>
      </w:r>
      <w:r w:rsidR="008A3D03">
        <w:tab/>
        <w:t>discussion</w:t>
      </w:r>
      <w:r w:rsidR="008A3D03">
        <w:tab/>
        <w:t>Rel-16</w:t>
      </w:r>
      <w:r w:rsidR="008A3D03">
        <w:tab/>
        <w:t>NB_IOTenh3-Core</w:t>
      </w:r>
    </w:p>
    <w:p w14:paraId="2DEF3E53" w14:textId="4E7C9FF4" w:rsidR="00C17545" w:rsidRDefault="00C17545" w:rsidP="00C17545">
      <w:pPr>
        <w:pStyle w:val="Doc-text2"/>
      </w:pPr>
      <w:r>
        <w:t>- Huawei propose to start running CRs mid-release, around August. Also to have an official TDoc capturing all agreements, similar to RAN1. QC agree. Maybe can start this after November. Ericsson, Mediatek, Blackberry think this would be useful.</w:t>
      </w:r>
    </w:p>
    <w:p w14:paraId="09D2E437" w14:textId="2615A91F" w:rsidR="00C17545" w:rsidRDefault="00C17545" w:rsidP="00C17545">
      <w:pPr>
        <w:pStyle w:val="Agreement"/>
      </w:pPr>
      <w:r>
        <w:t xml:space="preserve">To create document agreed after each meeting capturing agreements from all meetings. </w:t>
      </w:r>
    </w:p>
    <w:p w14:paraId="06A516D4" w14:textId="0396DBEF" w:rsidR="00C17545" w:rsidRDefault="00C17545" w:rsidP="00C17545">
      <w:pPr>
        <w:pStyle w:val="Agreement"/>
      </w:pPr>
      <w:r>
        <w:t>Copy/paste of chair notes, not intended to be a further discussion of agreements.</w:t>
      </w:r>
    </w:p>
    <w:p w14:paraId="1E113F3D" w14:textId="2D6E4F92" w:rsidR="00C17545" w:rsidRPr="00C17545" w:rsidRDefault="00C17545" w:rsidP="00C17545">
      <w:pPr>
        <w:pStyle w:val="Agreement"/>
      </w:pPr>
      <w:r>
        <w:t>One week email agreement after each meeting</w:t>
      </w:r>
    </w:p>
    <w:p w14:paraId="2805DA5D" w14:textId="4D801180" w:rsidR="00C17545" w:rsidRPr="00C17545" w:rsidRDefault="00C17545" w:rsidP="00C17545">
      <w:pPr>
        <w:pStyle w:val="Agreement"/>
      </w:pPr>
      <w:r>
        <w:t>Blackberry will be rapporteur of the document</w:t>
      </w:r>
    </w:p>
    <w:p w14:paraId="27E1C5A3" w14:textId="77777777" w:rsidR="00C17545" w:rsidRPr="00C17545" w:rsidRDefault="00C17545" w:rsidP="00C17545">
      <w:pPr>
        <w:pStyle w:val="Doc-text2"/>
      </w:pPr>
    </w:p>
    <w:p w14:paraId="1E77CFD9" w14:textId="77777777" w:rsidR="004A6382" w:rsidRDefault="004A6382" w:rsidP="004A6382">
      <w:pPr>
        <w:pStyle w:val="Heading3"/>
      </w:pPr>
      <w:r>
        <w:t>12.2.2</w:t>
      </w:r>
      <w:r>
        <w:tab/>
        <w:t>M</w:t>
      </w:r>
      <w:r w:rsidRPr="00BE6C0C">
        <w:t>obile-terminated (MT) early data transmission (EDT)</w:t>
      </w:r>
    </w:p>
    <w:p w14:paraId="756D75B8" w14:textId="77777777" w:rsidR="004A6382" w:rsidRDefault="004A6382" w:rsidP="004A6382">
      <w:pPr>
        <w:pStyle w:val="Comments"/>
      </w:pPr>
      <w:r w:rsidRPr="00514EA0">
        <w:t>Mobile-terminated Early Data transmission for NB-IoT is tre</w:t>
      </w:r>
      <w:r>
        <w:t>ated jointly with MTC under AI 12.1.2</w:t>
      </w:r>
      <w:r w:rsidRPr="00514EA0">
        <w:t>. Do not use this AI for any item that can be discussed jointly.</w:t>
      </w:r>
    </w:p>
    <w:p w14:paraId="034A1566" w14:textId="77777777" w:rsidR="004A6382" w:rsidRDefault="004A6382" w:rsidP="004A6382">
      <w:pPr>
        <w:pStyle w:val="Heading3"/>
      </w:pPr>
      <w:r>
        <w:t>12.2.3</w:t>
      </w:r>
      <w:r>
        <w:tab/>
      </w:r>
      <w:r w:rsidRPr="00BE6C0C">
        <w:t>UE-group wake-up signal (WUS)</w:t>
      </w:r>
    </w:p>
    <w:p w14:paraId="4C239FC7" w14:textId="77777777" w:rsidR="004A6382" w:rsidRDefault="004A6382" w:rsidP="004A6382">
      <w:pPr>
        <w:pStyle w:val="Comments"/>
      </w:pPr>
      <w:r>
        <w:t>UE group w</w:t>
      </w:r>
      <w:r w:rsidRPr="00514EA0">
        <w:t xml:space="preserve">ake Up </w:t>
      </w:r>
      <w:r>
        <w:t>s</w:t>
      </w:r>
      <w:r w:rsidRPr="00514EA0">
        <w:t>ignal for MTC and NB-IoT is treated jointly under this Agenda Item.</w:t>
      </w:r>
    </w:p>
    <w:p w14:paraId="0DB57834" w14:textId="7D6AC031" w:rsidR="008A3D03" w:rsidRDefault="007E6CBB" w:rsidP="008A3D03">
      <w:pPr>
        <w:pStyle w:val="Doc-title"/>
      </w:pPr>
      <w:hyperlink r:id="rId39" w:history="1">
        <w:r w:rsidR="00B07030">
          <w:rPr>
            <w:rStyle w:val="Hyperlink"/>
          </w:rPr>
          <w:t>R2-1813915</w:t>
        </w:r>
      </w:hyperlink>
      <w:r w:rsidR="008A3D03">
        <w:tab/>
        <w:t>UE-Group based Wake-up signal</w:t>
      </w:r>
      <w:r w:rsidR="008A3D03">
        <w:tab/>
        <w:t>Huawei, HiSilicon</w:t>
      </w:r>
      <w:r w:rsidR="008A3D03">
        <w:tab/>
        <w:t>discussion</w:t>
      </w:r>
      <w:r w:rsidR="008A3D03">
        <w:tab/>
        <w:t>Rel-16</w:t>
      </w:r>
      <w:r w:rsidR="008A3D03">
        <w:tab/>
        <w:t>NB_IOTenh3-Core, LTE_eMTC5-Core</w:t>
      </w:r>
    </w:p>
    <w:p w14:paraId="05D12462" w14:textId="16DF44BC" w:rsidR="00F33407" w:rsidRDefault="00B07030" w:rsidP="000A12D2">
      <w:pPr>
        <w:pStyle w:val="Doc-title"/>
        <w:numPr>
          <w:ilvl w:val="0"/>
          <w:numId w:val="15"/>
        </w:numPr>
      </w:pPr>
      <w:r>
        <w:t xml:space="preserve">Mediatek wonder whether P1 means UE has to monitor two WUS? Huawei think this would be needed. Mediatek have a concern that this would not be efficient from a power consumption point of view. </w:t>
      </w:r>
      <w:r w:rsidR="003F6C01">
        <w:t>QC have the same concern, if UE monitors the R15 WUS it makes the R16 one redundant. Ericsson, Intel also. ZTE agree with Huawei that we need to think about this but maybe not necessary to monitor the legacy WUS. Nokia think UE should monitor only one WUS, but wonder what NW requirement is when paging is for both legacy and R16 UE. QC think NW has to send WUS for all UEs in this case, but that doesn’t justify UE monitoring more than one WUS.</w:t>
      </w:r>
    </w:p>
    <w:p w14:paraId="15164428" w14:textId="7B8D9184" w:rsidR="003F6C01" w:rsidRPr="003F6C01" w:rsidRDefault="003F6C01" w:rsidP="003F6C01">
      <w:pPr>
        <w:pStyle w:val="Doc-text2"/>
        <w:numPr>
          <w:ilvl w:val="0"/>
          <w:numId w:val="15"/>
        </w:numPr>
      </w:pPr>
      <w:r>
        <w:t>Intel think this depends a lot on RAN1 design. Fraunh</w:t>
      </w:r>
      <w:r w:rsidR="00845296">
        <w:t>o</w:t>
      </w:r>
      <w:r>
        <w:t>fer think it could be useful.</w:t>
      </w:r>
    </w:p>
    <w:p w14:paraId="7EBB7E57" w14:textId="0F89BF15" w:rsidR="003F6C01" w:rsidRDefault="003F6C01" w:rsidP="003F6C01">
      <w:pPr>
        <w:pStyle w:val="Doc-text2"/>
        <w:numPr>
          <w:ilvl w:val="0"/>
          <w:numId w:val="15"/>
        </w:numPr>
      </w:pPr>
      <w:r>
        <w:t>Huawei also think it will depend on RAN1 design.</w:t>
      </w:r>
    </w:p>
    <w:p w14:paraId="32743403" w14:textId="17D0AB81" w:rsidR="003F6C01" w:rsidRDefault="003F6C01" w:rsidP="003F6C01">
      <w:pPr>
        <w:pStyle w:val="Doc-text2"/>
        <w:numPr>
          <w:ilvl w:val="0"/>
          <w:numId w:val="15"/>
        </w:numPr>
      </w:pPr>
      <w:r>
        <w:t>Nokia think it may be possible to monitor different sequence, but at the same time.</w:t>
      </w:r>
      <w:r w:rsidR="00784AA2">
        <w:t xml:space="preserve"> </w:t>
      </w:r>
    </w:p>
    <w:p w14:paraId="2EFC3773" w14:textId="0AB689C9" w:rsidR="003F6C01" w:rsidRDefault="00784AA2" w:rsidP="003F6C01">
      <w:pPr>
        <w:pStyle w:val="Doc-text2"/>
        <w:numPr>
          <w:ilvl w:val="0"/>
          <w:numId w:val="15"/>
        </w:numPr>
      </w:pPr>
      <w:r>
        <w:t xml:space="preserve">ZTE think that if UE monitors the R16 WUS then monitoring R15 one isn’t necessary. </w:t>
      </w:r>
    </w:p>
    <w:p w14:paraId="3B503247" w14:textId="0EA5B366" w:rsidR="00784AA2" w:rsidRDefault="00784AA2" w:rsidP="003F6C01">
      <w:pPr>
        <w:pStyle w:val="Doc-text2"/>
        <w:numPr>
          <w:ilvl w:val="0"/>
          <w:numId w:val="15"/>
        </w:numPr>
      </w:pPr>
      <w:r>
        <w:t>Nokia think paging can contain ID for both R15 and R16 UE, in this case does NW need to send 2 WUS?</w:t>
      </w:r>
    </w:p>
    <w:p w14:paraId="05E00F39" w14:textId="30BBDADB" w:rsidR="00784AA2" w:rsidRDefault="00784AA2" w:rsidP="003F6C01">
      <w:pPr>
        <w:pStyle w:val="Doc-text2"/>
        <w:numPr>
          <w:ilvl w:val="0"/>
          <w:numId w:val="15"/>
        </w:numPr>
      </w:pPr>
      <w:r>
        <w:t>Ericsson wonder which WG will decide on the UE grouping. Huawei think the criteria is more RAN2.</w:t>
      </w:r>
    </w:p>
    <w:p w14:paraId="31C7C067" w14:textId="55420D7E" w:rsidR="00784AA2" w:rsidRPr="003F6C01" w:rsidRDefault="00784AA2" w:rsidP="003F6C01">
      <w:pPr>
        <w:pStyle w:val="Doc-text2"/>
        <w:numPr>
          <w:ilvl w:val="0"/>
          <w:numId w:val="15"/>
        </w:numPr>
      </w:pPr>
      <w:r>
        <w:t>Qualcomm understand the R16 WUS is intended to reduce the false wake-up probability compared to R15</w:t>
      </w:r>
      <w:r w:rsidR="00FE3B09">
        <w:t>. Huawei share the understanding. ZTE thinks we need to also consider the overhead and this should be minimised.</w:t>
      </w:r>
    </w:p>
    <w:p w14:paraId="69F23FEC" w14:textId="72C46EFA" w:rsidR="00B07030" w:rsidRDefault="00FE3B09" w:rsidP="00FE3B09">
      <w:pPr>
        <w:pStyle w:val="Doc-text2"/>
        <w:numPr>
          <w:ilvl w:val="0"/>
          <w:numId w:val="15"/>
        </w:numPr>
      </w:pPr>
      <w:r>
        <w:t>Qualcomm think that UE-ID based grouping should be the baseline, and the other schemes may not be so useful. Mediatek agree that UE-ID based is the baseline and this should be discussed in RAN2. Intel, LG agree. Nokia think this can be baseline but this doesn’t exclude other options. Lenovo agree with Nokia that we should not exclude other options</w:t>
      </w:r>
    </w:p>
    <w:p w14:paraId="7358E63B" w14:textId="7FB70316" w:rsidR="000A12D2" w:rsidRDefault="000A12D2" w:rsidP="00FE3B09">
      <w:pPr>
        <w:pStyle w:val="Doc-text2"/>
        <w:numPr>
          <w:ilvl w:val="0"/>
          <w:numId w:val="15"/>
        </w:numPr>
      </w:pPr>
      <w:r>
        <w:t xml:space="preserve">ZTE wonder what the difference is between DRX/gap based. </w:t>
      </w:r>
      <w:r w:rsidR="00A618FE">
        <w:t>QC, Intel think that already UEs are grouped according to their DRX. ZTE thinks we need to think whether to further group per gap. Nokia prefer to keep al the options open.</w:t>
      </w:r>
    </w:p>
    <w:p w14:paraId="30DF406A" w14:textId="77777777" w:rsidR="00A618FE" w:rsidRDefault="00A618FE" w:rsidP="00FE3B09">
      <w:pPr>
        <w:pStyle w:val="Doc-text2"/>
        <w:numPr>
          <w:ilvl w:val="0"/>
          <w:numId w:val="15"/>
        </w:numPr>
      </w:pPr>
    </w:p>
    <w:p w14:paraId="0B7059D3" w14:textId="77777777" w:rsidR="00A618FE" w:rsidRDefault="00A618FE" w:rsidP="00A618FE">
      <w:pPr>
        <w:pStyle w:val="Doc-text2"/>
      </w:pPr>
    </w:p>
    <w:tbl>
      <w:tblPr>
        <w:tblStyle w:val="TableGrid"/>
        <w:tblW w:w="0" w:type="auto"/>
        <w:tblInd w:w="1622" w:type="dxa"/>
        <w:tblLook w:val="04A0" w:firstRow="1" w:lastRow="0" w:firstColumn="1" w:lastColumn="0" w:noHBand="0" w:noVBand="1"/>
      </w:tblPr>
      <w:tblGrid>
        <w:gridCol w:w="8494"/>
      </w:tblGrid>
      <w:tr w:rsidR="00A618FE" w14:paraId="7905E622" w14:textId="77777777" w:rsidTr="00A618FE">
        <w:tc>
          <w:tcPr>
            <w:tcW w:w="10116" w:type="dxa"/>
          </w:tcPr>
          <w:p w14:paraId="742D61E4" w14:textId="77777777" w:rsidR="00A618FE" w:rsidRPr="000A12D2" w:rsidRDefault="00A618FE" w:rsidP="00A618FE">
            <w:pPr>
              <w:pStyle w:val="Agreement"/>
              <w:rPr>
                <w:lang w:val="en-US"/>
              </w:rPr>
            </w:pPr>
            <w:r>
              <w:rPr>
                <w:lang w:eastAsia="en-US"/>
              </w:rPr>
              <w:t xml:space="preserve">The aim of </w:t>
            </w:r>
            <w:r w:rsidRPr="004C71AA">
              <w:rPr>
                <w:lang w:eastAsia="en-US"/>
              </w:rPr>
              <w:t xml:space="preserve">UE grouping </w:t>
            </w:r>
            <w:r>
              <w:rPr>
                <w:lang w:eastAsia="en-US"/>
              </w:rPr>
              <w:t xml:space="preserve">for </w:t>
            </w:r>
            <w:r w:rsidRPr="004C71AA">
              <w:rPr>
                <w:lang w:eastAsia="en-US"/>
              </w:rPr>
              <w:t>WUS is reducing the false alarm probability.</w:t>
            </w:r>
          </w:p>
          <w:p w14:paraId="0C115B72" w14:textId="77777777" w:rsidR="00A618FE" w:rsidRDefault="00A618FE" w:rsidP="00A618FE">
            <w:pPr>
              <w:pStyle w:val="Agreement"/>
            </w:pPr>
            <w:r>
              <w:t xml:space="preserve">At least </w:t>
            </w:r>
            <w:r w:rsidRPr="004C71AA">
              <w:t xml:space="preserve">UE_ID based grouping </w:t>
            </w:r>
            <w:r>
              <w:t>is supported</w:t>
            </w:r>
            <w:r w:rsidRPr="004C71AA">
              <w:t xml:space="preserve"> </w:t>
            </w:r>
            <w:r>
              <w:t>for UE-Group based WUS. This doesn’t exclude other options.</w:t>
            </w:r>
          </w:p>
          <w:p w14:paraId="11128566" w14:textId="77777777" w:rsidR="00A618FE" w:rsidRDefault="00A618FE" w:rsidP="00A618FE">
            <w:pPr>
              <w:pStyle w:val="Agreement"/>
            </w:pPr>
            <w:r>
              <w:t>Further discuss whether the following are supported:</w:t>
            </w:r>
          </w:p>
          <w:p w14:paraId="0E944B96" w14:textId="77777777" w:rsidR="00A618FE" w:rsidRPr="001F6109" w:rsidRDefault="00A618FE" w:rsidP="00A618FE">
            <w:pPr>
              <w:pStyle w:val="Agreement"/>
              <w:numPr>
                <w:ilvl w:val="2"/>
                <w:numId w:val="4"/>
              </w:numPr>
            </w:pPr>
            <w:r>
              <w:t>S</w:t>
            </w:r>
            <w:r w:rsidRPr="001F6109">
              <w:t xml:space="preserve">ervice based grouping </w:t>
            </w:r>
          </w:p>
          <w:p w14:paraId="6A246F70" w14:textId="77777777" w:rsidR="00A618FE" w:rsidRPr="00F43670" w:rsidRDefault="00A618FE" w:rsidP="00A618FE">
            <w:pPr>
              <w:pStyle w:val="Agreement"/>
              <w:numPr>
                <w:ilvl w:val="2"/>
                <w:numId w:val="4"/>
              </w:numPr>
              <w:rPr>
                <w:lang w:val="en-US"/>
              </w:rPr>
            </w:pPr>
            <w:r>
              <w:rPr>
                <w:lang w:val="en-US"/>
              </w:rPr>
              <w:t xml:space="preserve">DRX/eDRX based grouping </w:t>
            </w:r>
          </w:p>
          <w:p w14:paraId="12D41380" w14:textId="47F1CCBC" w:rsidR="00A618FE" w:rsidRDefault="00A618FE" w:rsidP="00A618FE">
            <w:pPr>
              <w:pStyle w:val="Agreement"/>
              <w:numPr>
                <w:ilvl w:val="2"/>
                <w:numId w:val="4"/>
              </w:numPr>
              <w:rPr>
                <w:lang w:val="en-US"/>
              </w:rPr>
            </w:pPr>
            <w:r>
              <w:rPr>
                <w:lang w:val="en-US"/>
              </w:rPr>
              <w:t>Gap based grouping.</w:t>
            </w:r>
            <w:r w:rsidRPr="00352016">
              <w:rPr>
                <w:lang w:val="en-US"/>
              </w:rPr>
              <w:t xml:space="preserve"> </w:t>
            </w:r>
          </w:p>
          <w:p w14:paraId="1C14E397" w14:textId="686BD9B7" w:rsidR="00A618FE" w:rsidRPr="00A618FE" w:rsidRDefault="00A618FE" w:rsidP="00A618FE">
            <w:pPr>
              <w:pStyle w:val="Agreement"/>
              <w:numPr>
                <w:ilvl w:val="2"/>
                <w:numId w:val="4"/>
              </w:numPr>
              <w:rPr>
                <w:lang w:val="en-US"/>
              </w:rPr>
            </w:pPr>
            <w:r>
              <w:rPr>
                <w:lang w:val="en-US"/>
              </w:rPr>
              <w:t>Cove</w:t>
            </w:r>
            <w:r w:rsidRPr="00DB5928">
              <w:rPr>
                <w:lang w:val="en-US"/>
              </w:rPr>
              <w:t>rage based grouping</w:t>
            </w:r>
          </w:p>
          <w:p w14:paraId="11C2CB82" w14:textId="77777777" w:rsidR="00A618FE" w:rsidRDefault="00A618FE" w:rsidP="00A618FE">
            <w:pPr>
              <w:pStyle w:val="Doc-text2"/>
              <w:ind w:left="0" w:firstLine="0"/>
            </w:pPr>
          </w:p>
        </w:tc>
      </w:tr>
    </w:tbl>
    <w:p w14:paraId="7032A2EE" w14:textId="77777777" w:rsidR="00A618FE" w:rsidRDefault="00A618FE" w:rsidP="00A618FE">
      <w:pPr>
        <w:pStyle w:val="Doc-text2"/>
      </w:pPr>
    </w:p>
    <w:p w14:paraId="58DC76B8" w14:textId="77777777" w:rsidR="00FE3B09" w:rsidRPr="00B07030" w:rsidRDefault="00FE3B09" w:rsidP="00B07030">
      <w:pPr>
        <w:pStyle w:val="Doc-text2"/>
      </w:pPr>
    </w:p>
    <w:p w14:paraId="2E97B893" w14:textId="77777777" w:rsidR="00B07030" w:rsidRPr="00B07030" w:rsidRDefault="00B07030" w:rsidP="00B07030">
      <w:pPr>
        <w:pStyle w:val="Doc-text2"/>
      </w:pPr>
    </w:p>
    <w:p w14:paraId="436D6DA3" w14:textId="77777777" w:rsidR="00F33407" w:rsidRDefault="00F33407" w:rsidP="00F33407">
      <w:pPr>
        <w:pStyle w:val="Doc-title"/>
      </w:pPr>
      <w:r>
        <w:t>R2-1815148</w:t>
      </w:r>
      <w:r>
        <w:tab/>
        <w:t>Wake-up signal UE grouping</w:t>
      </w:r>
      <w:r>
        <w:tab/>
        <w:t>Ericsson</w:t>
      </w:r>
      <w:r>
        <w:tab/>
        <w:t>discussion</w:t>
      </w:r>
      <w:r>
        <w:tab/>
        <w:t>Rel-16</w:t>
      </w:r>
      <w:r>
        <w:tab/>
        <w:t>LTE_eMTC5, NB_IOTenh3</w:t>
      </w:r>
    </w:p>
    <w:p w14:paraId="5813DC3B" w14:textId="77777777" w:rsidR="00F33407" w:rsidRDefault="00F33407" w:rsidP="00F33407">
      <w:pPr>
        <w:pStyle w:val="Doc-title"/>
      </w:pPr>
      <w:r>
        <w:t>R2-1813719</w:t>
      </w:r>
      <w:r>
        <w:tab/>
        <w:t>UE-group Wake-up Signal for NB-IoT</w:t>
      </w:r>
      <w:r>
        <w:tab/>
        <w:t>MediaTek Inc.</w:t>
      </w:r>
      <w:r>
        <w:tab/>
        <w:t>discussion</w:t>
      </w:r>
    </w:p>
    <w:p w14:paraId="0CF4B15B" w14:textId="77777777" w:rsidR="008A3D03" w:rsidRDefault="008A3D03" w:rsidP="008A3D03">
      <w:pPr>
        <w:pStyle w:val="Doc-title"/>
      </w:pPr>
      <w:r>
        <w:t>R2-1813960</w:t>
      </w:r>
      <w:r>
        <w:tab/>
        <w:t>UE grouping on wake-up signal channel</w:t>
      </w:r>
      <w:r>
        <w:tab/>
        <w:t>Qualcomm Incorporated</w:t>
      </w:r>
      <w:r>
        <w:tab/>
        <w:t>discussion</w:t>
      </w:r>
      <w:r>
        <w:tab/>
        <w:t>Rel-16</w:t>
      </w:r>
      <w:r>
        <w:tab/>
        <w:t>NB_IOTenh3-Core, LTE_eMTC5-Core</w:t>
      </w:r>
    </w:p>
    <w:p w14:paraId="2244B572" w14:textId="77777777" w:rsidR="008A3D03" w:rsidRDefault="008A3D03" w:rsidP="008A3D03">
      <w:pPr>
        <w:pStyle w:val="Doc-title"/>
      </w:pPr>
      <w:r>
        <w:t>R2-1814382</w:t>
      </w:r>
      <w:r>
        <w:tab/>
        <w:t>Consideration on UE-group wake-up signal for NB-IoT and eMTC</w:t>
      </w:r>
      <w:r>
        <w:tab/>
        <w:t>ZTE Corporation</w:t>
      </w:r>
      <w:r>
        <w:tab/>
        <w:t>discussion</w:t>
      </w:r>
      <w:r>
        <w:tab/>
        <w:t>Rel-16</w:t>
      </w:r>
      <w:r>
        <w:tab/>
        <w:t>LTE_eMTC5-Core, NB_IOTenh3-Core</w:t>
      </w:r>
    </w:p>
    <w:p w14:paraId="40F19188" w14:textId="77777777" w:rsidR="008A3D03" w:rsidRDefault="008A3D03" w:rsidP="008A3D03">
      <w:pPr>
        <w:pStyle w:val="Doc-title"/>
      </w:pPr>
      <w:r>
        <w:t>R2-1814766</w:t>
      </w:r>
      <w:r>
        <w:tab/>
        <w:t>Consideration on wake up signal</w:t>
      </w:r>
      <w:r>
        <w:tab/>
        <w:t>Lenovo, Motorola Mobility</w:t>
      </w:r>
      <w:r>
        <w:tab/>
        <w:t>discussion</w:t>
      </w:r>
      <w:r>
        <w:tab/>
        <w:t>Rel-16</w:t>
      </w:r>
      <w:r>
        <w:tab/>
        <w:t>LTE_eMTC5-Core</w:t>
      </w:r>
    </w:p>
    <w:p w14:paraId="0E68F450" w14:textId="77777777" w:rsidR="004A6382" w:rsidRDefault="004A6382" w:rsidP="004A6382">
      <w:pPr>
        <w:pStyle w:val="Heading3"/>
      </w:pPr>
      <w:r>
        <w:t>12.2.4</w:t>
      </w:r>
      <w:r>
        <w:tab/>
        <w:t>T</w:t>
      </w:r>
      <w:r w:rsidRPr="00BE6C0C">
        <w:t>ransmission in preconfigured resourc</w:t>
      </w:r>
      <w:r>
        <w:t>es</w:t>
      </w:r>
    </w:p>
    <w:p w14:paraId="6B7155BC" w14:textId="77777777" w:rsidR="004A6382" w:rsidRDefault="004A6382" w:rsidP="004A6382">
      <w:pPr>
        <w:pStyle w:val="Comments"/>
      </w:pPr>
      <w:r>
        <w:t xml:space="preserve">Including </w:t>
      </w:r>
      <w:r w:rsidRPr="00DF152E">
        <w:t>support for transmission in preconfigured resources in idle and/or connected mode based on SC-FDMA waveform for UEs with a valid timing advance</w:t>
      </w:r>
      <w:r>
        <w:t>.</w:t>
      </w:r>
    </w:p>
    <w:p w14:paraId="75F301BC" w14:textId="77777777" w:rsidR="004A6382" w:rsidRDefault="004A6382" w:rsidP="004A6382">
      <w:pPr>
        <w:pStyle w:val="Comments"/>
      </w:pPr>
      <w:r>
        <w:t>T</w:t>
      </w:r>
      <w:r w:rsidRPr="00514EA0">
        <w:t>ransmission in preconfigured resources for MTC and NB-IoT is treated jointly under this Agenda Item.</w:t>
      </w:r>
    </w:p>
    <w:p w14:paraId="06966DA1" w14:textId="3927926B" w:rsidR="00F33407" w:rsidRDefault="007E6CBB" w:rsidP="00F33407">
      <w:pPr>
        <w:pStyle w:val="Doc-title"/>
      </w:pPr>
      <w:hyperlink r:id="rId40" w:history="1">
        <w:r w:rsidR="00A618FE">
          <w:rPr>
            <w:rStyle w:val="Hyperlink"/>
          </w:rPr>
          <w:t>R2-1814278</w:t>
        </w:r>
      </w:hyperlink>
      <w:r w:rsidR="00F33407">
        <w:tab/>
        <w:t>Supporting UL data transmission on pre-configured resources in IDLE</w:t>
      </w:r>
      <w:r w:rsidR="00F33407">
        <w:tab/>
        <w:t>Qualcomm Incorporated</w:t>
      </w:r>
      <w:r w:rsidR="00F33407">
        <w:tab/>
        <w:t>discussion</w:t>
      </w:r>
      <w:r w:rsidR="00F33407">
        <w:tab/>
        <w:t>Rel-16</w:t>
      </w:r>
      <w:r w:rsidR="00F33407">
        <w:tab/>
        <w:t>LTE_eMTC5-Core, NB_IOTenh3-Core</w:t>
      </w:r>
    </w:p>
    <w:p w14:paraId="158B6C3D" w14:textId="0D869887" w:rsidR="00845296" w:rsidRPr="00845296" w:rsidRDefault="004C2C2B" w:rsidP="004C2C2B">
      <w:pPr>
        <w:pStyle w:val="Agreement"/>
      </w:pPr>
      <w:r>
        <w:t>noted</w:t>
      </w:r>
    </w:p>
    <w:p w14:paraId="5E867B53" w14:textId="6408C042" w:rsidR="0049013F" w:rsidRDefault="007E6CBB" w:rsidP="0049013F">
      <w:pPr>
        <w:pStyle w:val="Doc-title"/>
      </w:pPr>
      <w:hyperlink r:id="rId41" w:history="1">
        <w:r w:rsidR="00845296">
          <w:rPr>
            <w:rStyle w:val="Hyperlink"/>
          </w:rPr>
          <w:t>R2-1814343</w:t>
        </w:r>
      </w:hyperlink>
      <w:r w:rsidR="0049013F">
        <w:tab/>
        <w:t>Use cases for transmission in preconfigured uplink resources</w:t>
      </w:r>
      <w:r w:rsidR="0049013F">
        <w:tab/>
        <w:t>Ericsson</w:t>
      </w:r>
      <w:r w:rsidR="0049013F">
        <w:tab/>
        <w:t>discussion</w:t>
      </w:r>
      <w:r w:rsidR="0049013F">
        <w:tab/>
        <w:t>NB_IOTenh3-Core, LTE_eMTC5-Core</w:t>
      </w:r>
    </w:p>
    <w:p w14:paraId="64CBBE8B" w14:textId="7F962F82" w:rsidR="00845296" w:rsidRPr="00845296" w:rsidRDefault="004C2C2B" w:rsidP="004C2C2B">
      <w:pPr>
        <w:pStyle w:val="Agreement"/>
      </w:pPr>
      <w:r>
        <w:t>noted</w:t>
      </w:r>
    </w:p>
    <w:p w14:paraId="6835F6D1" w14:textId="4E3E1336" w:rsidR="0049013F" w:rsidRDefault="007E6CBB" w:rsidP="0049013F">
      <w:pPr>
        <w:pStyle w:val="Doc-title"/>
      </w:pPr>
      <w:hyperlink r:id="rId42" w:history="1">
        <w:r w:rsidR="004C2C2B">
          <w:rPr>
            <w:rStyle w:val="Hyperlink"/>
          </w:rPr>
          <w:t>R2-1814375</w:t>
        </w:r>
      </w:hyperlink>
      <w:r w:rsidR="0049013F">
        <w:tab/>
        <w:t>Analysis for UL transmission over preconfigured resources for NB-IoT and eMTC</w:t>
      </w:r>
      <w:r w:rsidR="0049013F">
        <w:tab/>
        <w:t>ZTE Corporation</w:t>
      </w:r>
      <w:r w:rsidR="0049013F">
        <w:tab/>
        <w:t>discussion</w:t>
      </w:r>
      <w:r w:rsidR="0049013F">
        <w:tab/>
        <w:t>Rel-16</w:t>
      </w:r>
      <w:r w:rsidR="0049013F">
        <w:tab/>
        <w:t>NB_IOTenh3-Core</w:t>
      </w:r>
    </w:p>
    <w:p w14:paraId="34270FAE" w14:textId="3FA97E78" w:rsidR="004C2C2B" w:rsidRPr="004C2C2B" w:rsidRDefault="004C2C2B" w:rsidP="004C2C2B">
      <w:pPr>
        <w:pStyle w:val="Agreement"/>
      </w:pPr>
      <w:r>
        <w:t>noted</w:t>
      </w:r>
    </w:p>
    <w:p w14:paraId="61B17F78" w14:textId="6A3141D8" w:rsidR="004C2C2B" w:rsidRDefault="00B6268C" w:rsidP="00B6268C">
      <w:pPr>
        <w:pStyle w:val="Comments"/>
      </w:pPr>
      <w:r>
        <w:t>discussion on above 3 papers</w:t>
      </w:r>
    </w:p>
    <w:p w14:paraId="71741640" w14:textId="7840542E" w:rsidR="004C2C2B" w:rsidRDefault="00B6268C" w:rsidP="00B6268C">
      <w:pPr>
        <w:pStyle w:val="Doc-title"/>
        <w:numPr>
          <w:ilvl w:val="0"/>
          <w:numId w:val="15"/>
        </w:numPr>
      </w:pPr>
      <w:r>
        <w:t>LG think that shared resources can be useful for some cases where data loss may not be an issue. QC agree that shared resoruces this could be broadcast in SIB. LG consider both broadcast and dedicated signalling. ZTE, HW have some concerns with data loss and retransmission scheme but think this can be discussed in RAN1 first -  dedicated resource can be discussed in RAN2 before shared resource. QC think that we would need to consider how to handle data loss, e.g. contention resolution.</w:t>
      </w:r>
    </w:p>
    <w:p w14:paraId="3BD77580" w14:textId="77777777" w:rsidR="00B6268C" w:rsidRDefault="00B6268C" w:rsidP="00B6268C">
      <w:pPr>
        <w:pStyle w:val="Doc-text2"/>
        <w:numPr>
          <w:ilvl w:val="0"/>
          <w:numId w:val="15"/>
        </w:numPr>
      </w:pPr>
      <w:r>
        <w:t xml:space="preserve">Ericsson understand that from RAN2 point of view shared resource means contention based, and dedicated is contention free. We should capture use cases for dedicated first. </w:t>
      </w:r>
    </w:p>
    <w:p w14:paraId="56EA5B5A" w14:textId="53C37A5A" w:rsidR="00B6268C" w:rsidRDefault="00B6268C" w:rsidP="00B6268C">
      <w:pPr>
        <w:pStyle w:val="Doc-text2"/>
        <w:numPr>
          <w:ilvl w:val="0"/>
          <w:numId w:val="15"/>
        </w:numPr>
      </w:pPr>
      <w:r>
        <w:t>Mediatek also think we should prioritise dedicated resources.</w:t>
      </w:r>
    </w:p>
    <w:p w14:paraId="0D39BA25" w14:textId="63E2D019" w:rsidR="00B6268C" w:rsidRDefault="00B6268C" w:rsidP="00B6268C">
      <w:pPr>
        <w:pStyle w:val="Doc-text2"/>
        <w:numPr>
          <w:ilvl w:val="0"/>
          <w:numId w:val="15"/>
        </w:numPr>
      </w:pPr>
      <w:r>
        <w:t xml:space="preserve">Sierra Wireless think that shared resources is something we should consider. Dedicated resources are contention free, i.e. assigned to one UE. Shared resources are contention based, but RAN1 haven’t progressed on this yet. QC think that shared resources haven’t been precluded. </w:t>
      </w:r>
    </w:p>
    <w:p w14:paraId="7B5674B8" w14:textId="327F976D" w:rsidR="00B6268C" w:rsidRDefault="00B6268C" w:rsidP="00B6268C">
      <w:pPr>
        <w:pStyle w:val="Doc-text2"/>
        <w:numPr>
          <w:ilvl w:val="0"/>
          <w:numId w:val="15"/>
        </w:numPr>
      </w:pPr>
      <w:r>
        <w:t>Nokia want to clarify this is only for Idle mode.</w:t>
      </w:r>
    </w:p>
    <w:p w14:paraId="521E4ECC" w14:textId="76D89D58" w:rsidR="00A74D4A" w:rsidRDefault="00A74D4A" w:rsidP="00B6268C">
      <w:pPr>
        <w:pStyle w:val="Doc-text2"/>
        <w:numPr>
          <w:ilvl w:val="0"/>
          <w:numId w:val="15"/>
        </w:numPr>
      </w:pPr>
      <w:r>
        <w:t>LG think both periodic and non-periodic traffic should be considered.</w:t>
      </w:r>
    </w:p>
    <w:p w14:paraId="34774B66" w14:textId="5F944A4A" w:rsidR="00A74D4A" w:rsidRDefault="00A74D4A" w:rsidP="00B6268C">
      <w:pPr>
        <w:pStyle w:val="Doc-text2"/>
        <w:numPr>
          <w:ilvl w:val="0"/>
          <w:numId w:val="15"/>
        </w:numPr>
      </w:pPr>
      <w:r>
        <w:t>Intel and Sierra wireless think EDT is one use case, but this is not the only one.</w:t>
      </w:r>
    </w:p>
    <w:p w14:paraId="6A706E7A" w14:textId="01332350" w:rsidR="00A74D4A" w:rsidRDefault="00A74D4A" w:rsidP="00B6268C">
      <w:pPr>
        <w:pStyle w:val="Doc-text2"/>
        <w:numPr>
          <w:ilvl w:val="0"/>
          <w:numId w:val="15"/>
        </w:numPr>
      </w:pPr>
      <w:r>
        <w:t>Huawei,  ZTE, Mediatek</w:t>
      </w:r>
      <w:r w:rsidR="00564578">
        <w:t>, Ericsson</w:t>
      </w:r>
      <w:r>
        <w:t xml:space="preserve"> think we can prioritise dedicated resources. LG, Fraunhofer think we should not make that decision for now.</w:t>
      </w:r>
    </w:p>
    <w:p w14:paraId="460D0358" w14:textId="77777777" w:rsidR="00A74D4A" w:rsidRDefault="00A74D4A" w:rsidP="00A74D4A">
      <w:pPr>
        <w:pStyle w:val="TOC1"/>
        <w:ind w:left="720"/>
        <w:rPr>
          <w:rFonts w:asciiTheme="minorHAnsi" w:eastAsiaTheme="minorEastAsia" w:hAnsiTheme="minorHAnsi" w:cstheme="minorBidi"/>
          <w:b/>
          <w:noProof/>
          <w:sz w:val="22"/>
          <w:szCs w:val="22"/>
          <w:lang w:val="en-US"/>
        </w:rPr>
      </w:pPr>
    </w:p>
    <w:tbl>
      <w:tblPr>
        <w:tblStyle w:val="TableGrid"/>
        <w:tblW w:w="0" w:type="auto"/>
        <w:tblLook w:val="04A0" w:firstRow="1" w:lastRow="0" w:firstColumn="1" w:lastColumn="0" w:noHBand="0" w:noVBand="1"/>
      </w:tblPr>
      <w:tblGrid>
        <w:gridCol w:w="10116"/>
      </w:tblGrid>
      <w:tr w:rsidR="00A74D4A" w14:paraId="7154DDF1" w14:textId="77777777" w:rsidTr="00A74D4A">
        <w:tc>
          <w:tcPr>
            <w:tcW w:w="10116" w:type="dxa"/>
          </w:tcPr>
          <w:p w14:paraId="18D8DE5A" w14:textId="418283B3" w:rsidR="00A74D4A" w:rsidRDefault="00564578" w:rsidP="00A74D4A">
            <w:pPr>
              <w:pStyle w:val="Agreement"/>
              <w:rPr>
                <w:noProof/>
              </w:rPr>
            </w:pPr>
            <w:r>
              <w:rPr>
                <w:noProof/>
              </w:rPr>
              <w:t>T</w:t>
            </w:r>
            <w:r w:rsidR="00A74D4A" w:rsidRPr="00A5464A">
              <w:rPr>
                <w:noProof/>
              </w:rPr>
              <w:t xml:space="preserve">ransmission in </w:t>
            </w:r>
            <w:r w:rsidR="00A74D4A">
              <w:rPr>
                <w:noProof/>
              </w:rPr>
              <w:t xml:space="preserve">dedicated </w:t>
            </w:r>
            <w:r>
              <w:rPr>
                <w:noProof/>
              </w:rPr>
              <w:t xml:space="preserve">preconfigured uplink </w:t>
            </w:r>
            <w:r w:rsidR="00A74D4A" w:rsidRPr="00A5464A">
              <w:rPr>
                <w:noProof/>
              </w:rPr>
              <w:t>resources in IDLE mode is supported for UEs with a valid timing advance.</w:t>
            </w:r>
          </w:p>
          <w:p w14:paraId="0F10860C" w14:textId="07B1F02A" w:rsidR="00A74D4A" w:rsidRDefault="00564578" w:rsidP="00564578">
            <w:pPr>
              <w:pStyle w:val="Agreement"/>
            </w:pPr>
            <w:r>
              <w:t>Initially we will focus on dedicated preconfigured uplink resources in idle mode</w:t>
            </w:r>
          </w:p>
          <w:p w14:paraId="5E538646" w14:textId="6381DAC0" w:rsidR="00564578" w:rsidRDefault="00564578" w:rsidP="00564578">
            <w:pPr>
              <w:pStyle w:val="Agreement"/>
              <w:numPr>
                <w:ilvl w:val="2"/>
                <w:numId w:val="4"/>
              </w:numPr>
            </w:pPr>
            <w:r>
              <w:t>Shared resources can also be discussed</w:t>
            </w:r>
          </w:p>
          <w:p w14:paraId="0228C687" w14:textId="77777777" w:rsidR="00A74D4A" w:rsidRDefault="00A74D4A" w:rsidP="00A74D4A">
            <w:pPr>
              <w:pStyle w:val="Doc-text2"/>
              <w:rPr>
                <w:lang w:val="en-US"/>
              </w:rPr>
            </w:pPr>
          </w:p>
        </w:tc>
      </w:tr>
    </w:tbl>
    <w:p w14:paraId="117A6DD4" w14:textId="77777777" w:rsidR="00A74D4A" w:rsidRPr="00A74D4A" w:rsidRDefault="00A74D4A" w:rsidP="00A74D4A">
      <w:pPr>
        <w:rPr>
          <w:lang w:val="en-US"/>
        </w:rPr>
      </w:pPr>
    </w:p>
    <w:p w14:paraId="7A63289E" w14:textId="77777777" w:rsidR="00B6268C" w:rsidRPr="00B6268C" w:rsidRDefault="00B6268C" w:rsidP="00B6268C">
      <w:pPr>
        <w:pStyle w:val="Doc-text2"/>
      </w:pPr>
    </w:p>
    <w:p w14:paraId="794A9DB1" w14:textId="77777777" w:rsidR="0049013F" w:rsidRDefault="0049013F" w:rsidP="0049013F">
      <w:pPr>
        <w:pStyle w:val="Doc-title"/>
      </w:pPr>
      <w:r>
        <w:t>R2-1814376</w:t>
      </w:r>
      <w:r>
        <w:tab/>
        <w:t>Support for UL transmission over preconfigured dedicated resource in idle mode for NB-IoT and eMTC</w:t>
      </w:r>
      <w:r>
        <w:tab/>
        <w:t>ZTE Corporation</w:t>
      </w:r>
      <w:r>
        <w:tab/>
        <w:t>discussion</w:t>
      </w:r>
      <w:r>
        <w:tab/>
        <w:t>Rel-16</w:t>
      </w:r>
      <w:r>
        <w:tab/>
        <w:t>LTE_eMTC5-Core, NB_IOTenh3-Core</w:t>
      </w:r>
    </w:p>
    <w:p w14:paraId="7DBB02EA" w14:textId="77777777" w:rsidR="00F16784" w:rsidRDefault="00F16784" w:rsidP="00F16784">
      <w:pPr>
        <w:pStyle w:val="Doc-title"/>
      </w:pPr>
      <w:r>
        <w:t>R2-1813916</w:t>
      </w:r>
      <w:r>
        <w:tab/>
        <w:t>Uplink transmission in preconfigured resource</w:t>
      </w:r>
      <w:r>
        <w:tab/>
        <w:t>Huawei, HiSilicon</w:t>
      </w:r>
      <w:r>
        <w:tab/>
        <w:t>discussion</w:t>
      </w:r>
      <w:r>
        <w:tab/>
        <w:t>Rel-16</w:t>
      </w:r>
      <w:r>
        <w:tab/>
        <w:t>NB_IOTenh3-Core, LTE_eMTC5-Core</w:t>
      </w:r>
    </w:p>
    <w:p w14:paraId="0A6BC991" w14:textId="77777777" w:rsidR="00F16784" w:rsidRDefault="00F16784" w:rsidP="00F16784">
      <w:pPr>
        <w:pStyle w:val="Doc-title"/>
      </w:pPr>
      <w:r>
        <w:t>R2-1814342</w:t>
      </w:r>
      <w:r>
        <w:tab/>
        <w:t>Preconfigured uplink resources</w:t>
      </w:r>
      <w:r>
        <w:tab/>
        <w:t>Ericsson</w:t>
      </w:r>
      <w:r>
        <w:tab/>
        <w:t>discussion</w:t>
      </w:r>
      <w:r>
        <w:tab/>
        <w:t>NB_IOTenh3-Core, LTE_eMTC5-Core</w:t>
      </w:r>
    </w:p>
    <w:p w14:paraId="0451BDDF" w14:textId="77777777" w:rsidR="00F16784" w:rsidRDefault="00F16784" w:rsidP="00F16784">
      <w:pPr>
        <w:pStyle w:val="Doc-title"/>
      </w:pPr>
      <w:r>
        <w:t>R2-1814413</w:t>
      </w:r>
      <w:r>
        <w:tab/>
        <w:t>Signaling Aspects for transmission in preconfigured resources</w:t>
      </w:r>
      <w:r>
        <w:tab/>
        <w:t>Nokia, Nokia Shanghai Bell</w:t>
      </w:r>
      <w:r>
        <w:tab/>
        <w:t>discussion</w:t>
      </w:r>
      <w:r>
        <w:tab/>
        <w:t>Rel-16</w:t>
      </w:r>
      <w:r>
        <w:tab/>
        <w:t>NB_IOTenh3-Core</w:t>
      </w:r>
    </w:p>
    <w:p w14:paraId="4EEDD593" w14:textId="77777777" w:rsidR="00F16784" w:rsidRDefault="00F16784" w:rsidP="00F16784">
      <w:pPr>
        <w:pStyle w:val="Doc-title"/>
      </w:pPr>
      <w:r>
        <w:t>R2-1815078</w:t>
      </w:r>
      <w:r>
        <w:tab/>
        <w:t>Pre-configured UL Resources Design Considerations</w:t>
      </w:r>
      <w:r>
        <w:tab/>
        <w:t>Sierra Wireless, S.A.</w:t>
      </w:r>
      <w:r>
        <w:tab/>
        <w:t>discussion</w:t>
      </w:r>
      <w:r>
        <w:tab/>
        <w:t>Rel-16</w:t>
      </w:r>
    </w:p>
    <w:p w14:paraId="15273FC6" w14:textId="77777777" w:rsidR="00F16784" w:rsidRDefault="00F16784" w:rsidP="00F16784">
      <w:pPr>
        <w:pStyle w:val="Doc-title"/>
      </w:pPr>
      <w:r>
        <w:t>R2-1815278</w:t>
      </w:r>
      <w:r>
        <w:tab/>
        <w:t>Data transmission using SPS in RRC_IDLE</w:t>
      </w:r>
      <w:r>
        <w:tab/>
        <w:t>LG Electronics UK</w:t>
      </w:r>
      <w:r>
        <w:tab/>
        <w:t>discussion</w:t>
      </w:r>
      <w:r>
        <w:tab/>
        <w:t>Rel-16</w:t>
      </w:r>
    </w:p>
    <w:p w14:paraId="1DC63A77" w14:textId="77777777" w:rsidR="00F16784" w:rsidRDefault="00F16784" w:rsidP="00F16784">
      <w:pPr>
        <w:pStyle w:val="Doc-title"/>
      </w:pPr>
      <w:r>
        <w:t>R2-1815279</w:t>
      </w:r>
      <w:r>
        <w:tab/>
        <w:t>Support for common SPS resource allocation</w:t>
      </w:r>
      <w:r>
        <w:tab/>
        <w:t>LG Electronics UK</w:t>
      </w:r>
      <w:r>
        <w:tab/>
        <w:t>discussion</w:t>
      </w:r>
      <w:r>
        <w:tab/>
        <w:t>Rel-16</w:t>
      </w:r>
    </w:p>
    <w:p w14:paraId="58BDAF29" w14:textId="77777777" w:rsidR="004A6382" w:rsidRDefault="004A6382" w:rsidP="004A6382">
      <w:pPr>
        <w:pStyle w:val="Heading3"/>
      </w:pPr>
      <w:r>
        <w:t>12.2.5</w:t>
      </w:r>
      <w:r>
        <w:tab/>
      </w:r>
      <w:r w:rsidRPr="00514EA0">
        <w:t>Scheduling multiple DL/UL transport blocks</w:t>
      </w:r>
    </w:p>
    <w:p w14:paraId="7FF5A01E" w14:textId="77777777" w:rsidR="004A6382" w:rsidRDefault="004A6382" w:rsidP="004A6382">
      <w:pPr>
        <w:pStyle w:val="Comments"/>
      </w:pPr>
      <w:r>
        <w:t xml:space="preserve">Including </w:t>
      </w:r>
      <w:r w:rsidRPr="00DF152E">
        <w:t xml:space="preserve">scheduling multiple DL/UL transport blocks with or without DCI for SC-PTM and unicast </w:t>
      </w:r>
    </w:p>
    <w:p w14:paraId="0D0C9224" w14:textId="77777777" w:rsidR="004A6382" w:rsidRDefault="004A6382" w:rsidP="004A6382">
      <w:pPr>
        <w:pStyle w:val="Comments"/>
      </w:pPr>
      <w:r w:rsidRPr="00514EA0">
        <w:t xml:space="preserve">Scheduling multiple DL/UL transport blocks for NB-IoT is treated </w:t>
      </w:r>
      <w:r>
        <w:t>jointly with MTC under AI 12.</w:t>
      </w:r>
      <w:r w:rsidRPr="004A6382">
        <w:t>1.</w:t>
      </w:r>
      <w:r>
        <w:t>5</w:t>
      </w:r>
      <w:r w:rsidRPr="00514EA0">
        <w:t>. Do not use this AI for any item that can be discussed jointly.</w:t>
      </w:r>
    </w:p>
    <w:p w14:paraId="364F30A4" w14:textId="77777777" w:rsidR="004A6382" w:rsidRDefault="004A6382" w:rsidP="004A6382">
      <w:pPr>
        <w:pStyle w:val="Heading3"/>
      </w:pPr>
      <w:r>
        <w:t>12.2.6</w:t>
      </w:r>
      <w:r>
        <w:tab/>
      </w:r>
      <w:r w:rsidRPr="002A3E93">
        <w:t>Network management tool</w:t>
      </w:r>
      <w:r>
        <w:t xml:space="preserve"> enhancement</w:t>
      </w:r>
    </w:p>
    <w:p w14:paraId="1709DAF3" w14:textId="77777777" w:rsidR="004A6382" w:rsidRDefault="004A6382" w:rsidP="004A6382">
      <w:pPr>
        <w:pStyle w:val="Comments"/>
      </w:pPr>
      <w:r>
        <w:t xml:space="preserve">Including </w:t>
      </w:r>
      <w:r w:rsidRPr="00DF152E">
        <w:t>SON support for ANR, Random access performance and RLF report</w:t>
      </w:r>
    </w:p>
    <w:p w14:paraId="702147CF" w14:textId="415468D8" w:rsidR="00F16784" w:rsidRDefault="007E6CBB" w:rsidP="00F16784">
      <w:pPr>
        <w:pStyle w:val="Doc-title"/>
      </w:pPr>
      <w:hyperlink r:id="rId43" w:history="1">
        <w:r w:rsidR="008942E3">
          <w:rPr>
            <w:rStyle w:val="Hyperlink"/>
          </w:rPr>
          <w:t>R2-1813814</w:t>
        </w:r>
      </w:hyperlink>
      <w:r w:rsidR="00F16784">
        <w:tab/>
        <w:t>ANR Reporting Protocol for NB-IoT</w:t>
      </w:r>
      <w:r w:rsidR="00F16784">
        <w:tab/>
        <w:t>Sequans Communications</w:t>
      </w:r>
      <w:r w:rsidR="00F16784">
        <w:tab/>
        <w:t>discussion</w:t>
      </w:r>
    </w:p>
    <w:p w14:paraId="7555E792" w14:textId="23BBF563" w:rsidR="008942E3" w:rsidRDefault="008942E3" w:rsidP="005C7B91">
      <w:pPr>
        <w:pStyle w:val="Doc-text2"/>
        <w:numPr>
          <w:ilvl w:val="0"/>
          <w:numId w:val="15"/>
        </w:numPr>
      </w:pPr>
      <w:r>
        <w:t>Huawei wonder whether the assumption is that UE reports once the measurements are done or if the measurements are stored and reported when UE is able to report. Sequans thinks both are possible but prefer configuration-&gt;disconnect-&gt;reconnect.</w:t>
      </w:r>
      <w:r w:rsidR="00F5132B">
        <w:t xml:space="preserve"> ZTE think that reconnecting just for ANR is not desirable and reporting later works OK. Gemalto think that connecting just for ANR report should be avoided. Qualcomm think we should consider whether a very late report would be out of date and should consider a time limit. Huawei think it doesn’t matter if the report is later because the purpose is for updating neighbour relations in the network.</w:t>
      </w:r>
    </w:p>
    <w:p w14:paraId="1DE11A78" w14:textId="17453EC6" w:rsidR="008942E3" w:rsidRDefault="008942E3" w:rsidP="008942E3">
      <w:pPr>
        <w:pStyle w:val="Doc-text2"/>
        <w:numPr>
          <w:ilvl w:val="0"/>
          <w:numId w:val="15"/>
        </w:numPr>
      </w:pPr>
      <w:r>
        <w:t>Gemalto wonder whether the proposal is to configure via broadcast. Sequans think the main option is dedicated configuration but broadcast is also possible. Gemalto think broadcast impacts also UEs not supporting the feature.</w:t>
      </w:r>
      <w:r w:rsidR="00F5132B">
        <w:t xml:space="preserve"> ZTE also think broadcast is not suitable.</w:t>
      </w:r>
    </w:p>
    <w:p w14:paraId="769AEC31" w14:textId="4FFE8FDC" w:rsidR="008942E3" w:rsidRDefault="008942E3" w:rsidP="008942E3">
      <w:pPr>
        <w:pStyle w:val="Doc-text2"/>
        <w:numPr>
          <w:ilvl w:val="0"/>
          <w:numId w:val="15"/>
        </w:numPr>
      </w:pPr>
      <w:r>
        <w:t>Ericsson thinks we should try to address the main purpose, for adding missing neighbour relations. It is not a continuous process for all UEs all of the time. Ericsson think we can base the functionality on what is in LTE. Huawei think we cannot base it on LTE. Nokia agree that the procedure from LTE can’t be re-used and support p1.</w:t>
      </w:r>
    </w:p>
    <w:p w14:paraId="3CD0E37C" w14:textId="74EE827A" w:rsidR="00A6782A" w:rsidRDefault="00A6782A" w:rsidP="008942E3">
      <w:pPr>
        <w:pStyle w:val="Doc-text2"/>
        <w:numPr>
          <w:ilvl w:val="0"/>
          <w:numId w:val="15"/>
        </w:numPr>
      </w:pPr>
      <w:r>
        <w:t>Lenovo wonder whether the reporting is done by same or different UEs.</w:t>
      </w:r>
    </w:p>
    <w:p w14:paraId="07C839EA" w14:textId="77777777" w:rsidR="008942E3" w:rsidRDefault="008942E3" w:rsidP="008942E3">
      <w:pPr>
        <w:pStyle w:val="Doc-text2"/>
      </w:pPr>
    </w:p>
    <w:tbl>
      <w:tblPr>
        <w:tblStyle w:val="TableGrid"/>
        <w:tblW w:w="0" w:type="auto"/>
        <w:tblInd w:w="1622" w:type="dxa"/>
        <w:tblLook w:val="04A0" w:firstRow="1" w:lastRow="0" w:firstColumn="1" w:lastColumn="0" w:noHBand="0" w:noVBand="1"/>
      </w:tblPr>
      <w:tblGrid>
        <w:gridCol w:w="8494"/>
      </w:tblGrid>
      <w:tr w:rsidR="00A6782A" w14:paraId="5364F1D4" w14:textId="77777777" w:rsidTr="00A6782A">
        <w:tc>
          <w:tcPr>
            <w:tcW w:w="10116" w:type="dxa"/>
          </w:tcPr>
          <w:p w14:paraId="0656E4BD" w14:textId="77777777" w:rsidR="00A6782A" w:rsidRDefault="00A6782A" w:rsidP="00A6782A">
            <w:pPr>
              <w:pStyle w:val="Agreement"/>
            </w:pPr>
            <w:r w:rsidRPr="00E92667">
              <w:t xml:space="preserve">ANR reporting for NB-IoT </w:t>
            </w:r>
            <w:r>
              <w:t>only uses</w:t>
            </w:r>
            <w:r w:rsidRPr="00E92667">
              <w:t xml:space="preserve"> idle-mode measurements</w:t>
            </w:r>
            <w:r>
              <w:t xml:space="preserve"> (i.e. we won’t introduce connected mode measurements)</w:t>
            </w:r>
          </w:p>
          <w:p w14:paraId="3F524D1C" w14:textId="77777777" w:rsidR="00A6782A" w:rsidRDefault="00A6782A" w:rsidP="008942E3">
            <w:pPr>
              <w:pStyle w:val="Doc-text2"/>
              <w:ind w:left="0" w:firstLine="0"/>
            </w:pPr>
          </w:p>
        </w:tc>
      </w:tr>
    </w:tbl>
    <w:p w14:paraId="1C4ECD00" w14:textId="77777777" w:rsidR="00A6782A" w:rsidRDefault="00A6782A" w:rsidP="008942E3">
      <w:pPr>
        <w:pStyle w:val="Doc-text2"/>
      </w:pPr>
    </w:p>
    <w:p w14:paraId="06B908C9" w14:textId="77777777" w:rsidR="008942E3" w:rsidRPr="008942E3" w:rsidRDefault="008942E3" w:rsidP="00A6782A">
      <w:pPr>
        <w:pStyle w:val="Doc-text2"/>
        <w:ind w:left="0" w:firstLine="0"/>
      </w:pPr>
    </w:p>
    <w:p w14:paraId="47CCBE7E" w14:textId="25B48457" w:rsidR="00F33407" w:rsidRDefault="007E6CBB" w:rsidP="00F33407">
      <w:pPr>
        <w:pStyle w:val="Doc-title"/>
      </w:pPr>
      <w:hyperlink r:id="rId44" w:history="1">
        <w:r w:rsidR="005C7B91">
          <w:rPr>
            <w:rStyle w:val="Hyperlink"/>
          </w:rPr>
          <w:t>R2-1814107</w:t>
        </w:r>
      </w:hyperlink>
      <w:r w:rsidR="00F33407">
        <w:tab/>
        <w:t>RACH report enhancements for SON</w:t>
      </w:r>
      <w:r w:rsidR="00F33407">
        <w:tab/>
        <w:t>Qualcomm Incorporated</w:t>
      </w:r>
      <w:r w:rsidR="00F33407">
        <w:tab/>
        <w:t>discussion</w:t>
      </w:r>
      <w:r w:rsidR="00F33407">
        <w:tab/>
        <w:t>Rel-16</w:t>
      </w:r>
      <w:r w:rsidR="00F33407">
        <w:tab/>
        <w:t>NB_IOTenh3-Core</w:t>
      </w:r>
    </w:p>
    <w:p w14:paraId="14B4D000" w14:textId="23302392" w:rsidR="00F33407" w:rsidRDefault="005C7B91" w:rsidP="005C7B91">
      <w:pPr>
        <w:pStyle w:val="Doc-title"/>
        <w:numPr>
          <w:ilvl w:val="0"/>
          <w:numId w:val="15"/>
        </w:numPr>
      </w:pPr>
      <w:r>
        <w:t>Huawei don’t think we should re-use the LTE signalling, but agree the RACH report is useful for the NW. Huawei thinks some information can already be known by the eNB and this is combined with information reported from the UE to get the overall picture, so we need to think what information is useful to report.</w:t>
      </w:r>
    </w:p>
    <w:p w14:paraId="3FC5D2AE" w14:textId="7F7A4E89" w:rsidR="005C7B91" w:rsidRDefault="005C7B91" w:rsidP="005C7B91">
      <w:pPr>
        <w:pStyle w:val="Doc-text2"/>
        <w:numPr>
          <w:ilvl w:val="0"/>
          <w:numId w:val="15"/>
        </w:numPr>
      </w:pPr>
      <w:r>
        <w:t xml:space="preserve">Nokia think UE information request/response can’t apply to CP solution. Also the reporting can not only be done after connecting to the NW, and don’t want to connect just for SON reporting. Qualcomm think the serving cell information can be reported without security. </w:t>
      </w:r>
    </w:p>
    <w:p w14:paraId="473A1A4F" w14:textId="6A3279FF" w:rsidR="005C7B91" w:rsidRDefault="005C7B91" w:rsidP="005C7B91">
      <w:pPr>
        <w:pStyle w:val="Doc-text2"/>
        <w:numPr>
          <w:ilvl w:val="0"/>
          <w:numId w:val="15"/>
        </w:numPr>
      </w:pPr>
      <w:r>
        <w:t>Qualcomm think we can use any existing procedures for reporting</w:t>
      </w:r>
    </w:p>
    <w:p w14:paraId="0F2E2904" w14:textId="78E82B55" w:rsidR="00E62156" w:rsidRDefault="00E62156" w:rsidP="005C7B91">
      <w:pPr>
        <w:pStyle w:val="Doc-text2"/>
        <w:numPr>
          <w:ilvl w:val="0"/>
          <w:numId w:val="15"/>
        </w:numPr>
      </w:pPr>
      <w:r>
        <w:t xml:space="preserve">ZTE think we should consider UE information request/response, Msg5 and Msg3 and also think we can enhance existing RACH reporting. </w:t>
      </w:r>
    </w:p>
    <w:p w14:paraId="2B7530F6" w14:textId="49E41E5D" w:rsidR="00E62156" w:rsidRPr="005C7B91" w:rsidRDefault="00E62156" w:rsidP="005C7B91">
      <w:pPr>
        <w:pStyle w:val="Doc-text2"/>
        <w:numPr>
          <w:ilvl w:val="0"/>
          <w:numId w:val="15"/>
        </w:numPr>
      </w:pPr>
      <w:r>
        <w:t>Lenovo think the NW may not have the information about what the configuration was when UE recorded the RACH information, if the report is done later.</w:t>
      </w:r>
    </w:p>
    <w:p w14:paraId="71C1A444" w14:textId="77777777" w:rsidR="005C7B91" w:rsidRDefault="005C7B91" w:rsidP="005C7B91">
      <w:pPr>
        <w:pStyle w:val="Doc-text2"/>
      </w:pPr>
    </w:p>
    <w:tbl>
      <w:tblPr>
        <w:tblStyle w:val="TableGrid"/>
        <w:tblW w:w="0" w:type="auto"/>
        <w:tblInd w:w="1622" w:type="dxa"/>
        <w:tblLook w:val="04A0" w:firstRow="1" w:lastRow="0" w:firstColumn="1" w:lastColumn="0" w:noHBand="0" w:noVBand="1"/>
      </w:tblPr>
      <w:tblGrid>
        <w:gridCol w:w="8494"/>
      </w:tblGrid>
      <w:tr w:rsidR="00E62156" w14:paraId="553BA7D9" w14:textId="77777777" w:rsidTr="00E62156">
        <w:tc>
          <w:tcPr>
            <w:tcW w:w="10116" w:type="dxa"/>
          </w:tcPr>
          <w:p w14:paraId="5E5105CF" w14:textId="77777777" w:rsidR="0054751E" w:rsidRDefault="00E62156" w:rsidP="00E62156">
            <w:pPr>
              <w:pStyle w:val="Agreement"/>
            </w:pPr>
            <w:r w:rsidRPr="005C7B91">
              <w:t>Support RACH report for NB-IoT</w:t>
            </w:r>
          </w:p>
          <w:p w14:paraId="671CF691" w14:textId="7DC6784C" w:rsidR="0054751E" w:rsidRPr="0054751E" w:rsidRDefault="0054751E" w:rsidP="0054751E">
            <w:pPr>
              <w:pStyle w:val="Agreement"/>
            </w:pPr>
            <w:r>
              <w:t>Will consider whether information in LTE RACH report is extended</w:t>
            </w:r>
          </w:p>
          <w:p w14:paraId="1683B176" w14:textId="3E6FEE7D" w:rsidR="00E62156" w:rsidRDefault="00E62156" w:rsidP="0054751E">
            <w:pPr>
              <w:pStyle w:val="Agreement"/>
              <w:numPr>
                <w:ilvl w:val="0"/>
                <w:numId w:val="0"/>
              </w:numPr>
              <w:ind w:left="1619"/>
            </w:pPr>
          </w:p>
        </w:tc>
      </w:tr>
    </w:tbl>
    <w:p w14:paraId="4F6DBD30" w14:textId="77777777" w:rsidR="00E62156" w:rsidRDefault="00E62156" w:rsidP="005C7B91">
      <w:pPr>
        <w:pStyle w:val="Doc-text2"/>
      </w:pPr>
    </w:p>
    <w:p w14:paraId="2283FC81" w14:textId="59279376" w:rsidR="005C7B91" w:rsidRPr="005C7B91" w:rsidRDefault="005C7B91" w:rsidP="005C7B91">
      <w:pPr>
        <w:pStyle w:val="Doc-text2"/>
      </w:pPr>
    </w:p>
    <w:p w14:paraId="779C5CE0" w14:textId="77777777" w:rsidR="00A92F5E" w:rsidRDefault="00A92F5E" w:rsidP="00A92F5E">
      <w:pPr>
        <w:pStyle w:val="Doc-title"/>
      </w:pPr>
      <w:r>
        <w:t>R2-1814379</w:t>
      </w:r>
      <w:r>
        <w:tab/>
        <w:t>Analysis on network management tool related measurement report in NB-IoT</w:t>
      </w:r>
      <w:r>
        <w:tab/>
        <w:t>ZTE Corporation</w:t>
      </w:r>
      <w:r>
        <w:tab/>
        <w:t>discussion</w:t>
      </w:r>
      <w:r>
        <w:tab/>
        <w:t>Rel-16</w:t>
      </w:r>
      <w:r>
        <w:tab/>
        <w:t>NB_IOTenh3-Core</w:t>
      </w:r>
    </w:p>
    <w:p w14:paraId="44A3E527" w14:textId="77777777" w:rsidR="00F16784" w:rsidRDefault="00F16784" w:rsidP="00F16784">
      <w:pPr>
        <w:pStyle w:val="Doc-title"/>
      </w:pPr>
      <w:r>
        <w:t>R2-1813904</w:t>
      </w:r>
      <w:r>
        <w:tab/>
        <w:t>Discussion on RACH and RLF report</w:t>
      </w:r>
      <w:r>
        <w:tab/>
        <w:t>Huawei, HiSilicon</w:t>
      </w:r>
      <w:r>
        <w:tab/>
        <w:t>discussion</w:t>
      </w:r>
      <w:r>
        <w:tab/>
        <w:t>Rel-16</w:t>
      </w:r>
      <w:r>
        <w:tab/>
        <w:t>NB_IOTenh3-Core</w:t>
      </w:r>
    </w:p>
    <w:p w14:paraId="5E9AD2AC" w14:textId="77777777" w:rsidR="00F16784" w:rsidRDefault="00F16784" w:rsidP="00F16784">
      <w:pPr>
        <w:pStyle w:val="Doc-title"/>
      </w:pPr>
      <w:r>
        <w:t>R2-1813905</w:t>
      </w:r>
      <w:r>
        <w:tab/>
        <w:t>Discussion on ANR report</w:t>
      </w:r>
      <w:r>
        <w:tab/>
        <w:t>Huawei, HiSilicon</w:t>
      </w:r>
      <w:r>
        <w:tab/>
        <w:t>discussion</w:t>
      </w:r>
      <w:r>
        <w:tab/>
        <w:t>Rel-16</w:t>
      </w:r>
      <w:r>
        <w:tab/>
        <w:t>NB_IOTenh3-Core</w:t>
      </w:r>
    </w:p>
    <w:p w14:paraId="7490F197" w14:textId="77777777" w:rsidR="00F16784" w:rsidRDefault="00F16784" w:rsidP="00F16784">
      <w:pPr>
        <w:pStyle w:val="Doc-title"/>
      </w:pPr>
      <w:r>
        <w:t>R2-1814108</w:t>
      </w:r>
      <w:r>
        <w:tab/>
        <w:t>Cell Global Identity and strongest measured cell(s) (ANR)</w:t>
      </w:r>
      <w:r>
        <w:tab/>
        <w:t>Ericsson</w:t>
      </w:r>
      <w:r>
        <w:tab/>
        <w:t>discussion</w:t>
      </w:r>
      <w:r>
        <w:tab/>
        <w:t>Rel-16</w:t>
      </w:r>
    </w:p>
    <w:p w14:paraId="77911747" w14:textId="77777777" w:rsidR="00F16784" w:rsidRDefault="00F16784" w:rsidP="00F16784">
      <w:pPr>
        <w:pStyle w:val="Doc-title"/>
      </w:pPr>
      <w:r>
        <w:t>R2-1814412</w:t>
      </w:r>
      <w:r>
        <w:tab/>
        <w:t>SON measurements and reporting for NB-IoT</w:t>
      </w:r>
      <w:r>
        <w:tab/>
        <w:t>Nokia, Nokia Shanghai Bell</w:t>
      </w:r>
      <w:r>
        <w:tab/>
        <w:t>discussion</w:t>
      </w:r>
      <w:r>
        <w:tab/>
        <w:t>Rel-16</w:t>
      </w:r>
      <w:r>
        <w:tab/>
        <w:t>NB_IOTenh3-Core</w:t>
      </w:r>
    </w:p>
    <w:p w14:paraId="1436EE84" w14:textId="77777777" w:rsidR="00F16784" w:rsidRDefault="00F16784" w:rsidP="00F16784">
      <w:pPr>
        <w:pStyle w:val="Doc-title"/>
      </w:pPr>
      <w:r>
        <w:t>R2-1814764</w:t>
      </w:r>
      <w:r>
        <w:tab/>
        <w:t>Consideration on SON in NB-IOT</w:t>
      </w:r>
      <w:r>
        <w:tab/>
        <w:t>Lenovo, Motorola Mobility</w:t>
      </w:r>
      <w:r>
        <w:tab/>
        <w:t>discussion</w:t>
      </w:r>
      <w:r>
        <w:tab/>
        <w:t>Rel-16</w:t>
      </w:r>
      <w:r>
        <w:tab/>
        <w:t>LTE_eMTC5-Core</w:t>
      </w:r>
    </w:p>
    <w:p w14:paraId="1A68EAD6" w14:textId="77777777" w:rsidR="00F16784" w:rsidRDefault="00F16784" w:rsidP="00F16784">
      <w:pPr>
        <w:pStyle w:val="Doc-title"/>
      </w:pPr>
      <w:r>
        <w:t>R2-1814765</w:t>
      </w:r>
      <w:r>
        <w:tab/>
        <w:t>Consideration on SON in NB-IOT</w:t>
      </w:r>
      <w:r>
        <w:tab/>
        <w:t>Lenovo, Motorola Mobility</w:t>
      </w:r>
      <w:r>
        <w:tab/>
        <w:t>discussion</w:t>
      </w:r>
      <w:r>
        <w:tab/>
        <w:t>Rel-16</w:t>
      </w:r>
      <w:r>
        <w:tab/>
        <w:t>LTE_eMTC5-Core</w:t>
      </w:r>
      <w:r>
        <w:tab/>
        <w:t>Late</w:t>
      </w:r>
    </w:p>
    <w:p w14:paraId="4605E603" w14:textId="77777777" w:rsidR="004A6382" w:rsidRDefault="004A6382" w:rsidP="004A6382">
      <w:pPr>
        <w:pStyle w:val="Heading3"/>
      </w:pPr>
      <w:r>
        <w:t>12.2.7</w:t>
      </w:r>
      <w:r>
        <w:tab/>
      </w:r>
      <w:r w:rsidRPr="002A3E93">
        <w:t>Improved multi-carrier operation</w:t>
      </w:r>
    </w:p>
    <w:p w14:paraId="6B55EBDC" w14:textId="77777777" w:rsidR="004A6382" w:rsidRDefault="004A6382" w:rsidP="004A6382">
      <w:pPr>
        <w:pStyle w:val="Comments"/>
      </w:pPr>
      <w:r>
        <w:t xml:space="preserve">Including </w:t>
      </w:r>
      <w:r w:rsidRPr="00DF152E">
        <w:t>support of Msg3 quality reporting for non-anchor access</w:t>
      </w:r>
      <w:r>
        <w:t>.</w:t>
      </w:r>
    </w:p>
    <w:p w14:paraId="5A4650E7" w14:textId="77777777" w:rsidR="004A6382" w:rsidRDefault="004A6382" w:rsidP="004A6382">
      <w:pPr>
        <w:pStyle w:val="Comments"/>
      </w:pPr>
      <w:r>
        <w:t xml:space="preserve">Including </w:t>
      </w:r>
      <w:r w:rsidRPr="00DF152E">
        <w:t>signalling to indicate on a non-anchor carrier for paging a set of subframes which will contain NRS even when no paging NPDCCH is transmitted</w:t>
      </w:r>
      <w:r>
        <w:t>.</w:t>
      </w:r>
    </w:p>
    <w:p w14:paraId="569AA308" w14:textId="77777777" w:rsidR="00F33407" w:rsidRDefault="00F33407" w:rsidP="00F33407">
      <w:pPr>
        <w:pStyle w:val="Doc-title"/>
      </w:pPr>
      <w:r>
        <w:t>R2-1814110</w:t>
      </w:r>
      <w:r>
        <w:tab/>
        <w:t>Supporting Presence of NRS on a non-anchor carrier for paging in NB-IoT</w:t>
      </w:r>
      <w:r>
        <w:tab/>
        <w:t>Ericsson</w:t>
      </w:r>
      <w:r>
        <w:tab/>
        <w:t>discussion</w:t>
      </w:r>
      <w:r>
        <w:tab/>
        <w:t>Rel-16</w:t>
      </w:r>
    </w:p>
    <w:p w14:paraId="056D4014" w14:textId="77777777" w:rsidR="00F33407" w:rsidRDefault="00F33407" w:rsidP="00F33407">
      <w:pPr>
        <w:pStyle w:val="Doc-title"/>
      </w:pPr>
      <w:r>
        <w:t>R2-1814111</w:t>
      </w:r>
      <w:r>
        <w:tab/>
        <w:t>Support of quality report in Msg3 for non-anchor access in NB-IoT</w:t>
      </w:r>
      <w:r>
        <w:tab/>
        <w:t>Ericsson</w:t>
      </w:r>
      <w:r>
        <w:tab/>
        <w:t>discussion</w:t>
      </w:r>
      <w:r>
        <w:tab/>
        <w:t>Rel-16</w:t>
      </w:r>
    </w:p>
    <w:p w14:paraId="4B3FEE65" w14:textId="77777777" w:rsidR="00F33407" w:rsidRDefault="00F33407" w:rsidP="00F16784">
      <w:pPr>
        <w:pStyle w:val="Doc-title"/>
      </w:pPr>
    </w:p>
    <w:p w14:paraId="6EA97C32" w14:textId="77777777" w:rsidR="00F16784" w:rsidRDefault="00F16784" w:rsidP="00F16784">
      <w:pPr>
        <w:pStyle w:val="Doc-title"/>
      </w:pPr>
      <w:r>
        <w:t>R2-1813906</w:t>
      </w:r>
      <w:r>
        <w:tab/>
        <w:t>Support of Quality report in Msg3 for non-anchor access</w:t>
      </w:r>
      <w:r>
        <w:tab/>
        <w:t>Huawei, HiSilicon</w:t>
      </w:r>
      <w:r>
        <w:tab/>
        <w:t>discussion</w:t>
      </w:r>
      <w:r>
        <w:tab/>
        <w:t>Rel-16</w:t>
      </w:r>
      <w:r>
        <w:tab/>
        <w:t>NB_IOTenh3-Core</w:t>
      </w:r>
    </w:p>
    <w:p w14:paraId="770E6C64" w14:textId="77777777" w:rsidR="00F16784" w:rsidRDefault="00F16784" w:rsidP="00F16784">
      <w:pPr>
        <w:pStyle w:val="Doc-title"/>
      </w:pPr>
      <w:r>
        <w:t>R2-1813907</w:t>
      </w:r>
      <w:r>
        <w:tab/>
        <w:t>Presence of NRS on a non-anchor carrier for paging</w:t>
      </w:r>
      <w:r>
        <w:tab/>
        <w:t>Huawei, HiSilicon</w:t>
      </w:r>
      <w:r>
        <w:tab/>
        <w:t>discussion</w:t>
      </w:r>
      <w:r>
        <w:tab/>
        <w:t>Rel-16</w:t>
      </w:r>
      <w:r>
        <w:tab/>
        <w:t>NB_IOTenh3-Core</w:t>
      </w:r>
    </w:p>
    <w:p w14:paraId="7F613D9F" w14:textId="77777777" w:rsidR="00F16784" w:rsidRDefault="00F16784" w:rsidP="00F16784">
      <w:pPr>
        <w:pStyle w:val="Doc-title"/>
      </w:pPr>
      <w:r>
        <w:t>R2-1813961</w:t>
      </w:r>
      <w:r>
        <w:tab/>
        <w:t>Channel quality reporting for non-anchor carriers</w:t>
      </w:r>
      <w:r>
        <w:tab/>
        <w:t>Qualcomm Incorporated</w:t>
      </w:r>
      <w:r>
        <w:tab/>
        <w:t>discussion</w:t>
      </w:r>
      <w:r>
        <w:tab/>
        <w:t>Rel-16</w:t>
      </w:r>
      <w:r>
        <w:tab/>
        <w:t>NB_IOTenh3-Core</w:t>
      </w:r>
    </w:p>
    <w:p w14:paraId="5086025C" w14:textId="77777777" w:rsidR="00F16784" w:rsidRDefault="00F16784" w:rsidP="00F16784">
      <w:pPr>
        <w:pStyle w:val="Doc-title"/>
      </w:pPr>
      <w:r>
        <w:t>R2-1813962</w:t>
      </w:r>
      <w:r>
        <w:tab/>
        <w:t>Non-anchor carrier measurements for RRM</w:t>
      </w:r>
      <w:r>
        <w:tab/>
        <w:t>Qualcomm Incorporated</w:t>
      </w:r>
      <w:r>
        <w:tab/>
        <w:t>discussion</w:t>
      </w:r>
      <w:r>
        <w:tab/>
        <w:t>Rel-16</w:t>
      </w:r>
      <w:r>
        <w:tab/>
        <w:t>NB_IOTenh3-Core</w:t>
      </w:r>
    </w:p>
    <w:p w14:paraId="4015582B" w14:textId="77777777" w:rsidR="00F16784" w:rsidRDefault="00F16784" w:rsidP="00F16784">
      <w:pPr>
        <w:pStyle w:val="Doc-title"/>
      </w:pPr>
      <w:r>
        <w:t>R2-1814380</w:t>
      </w:r>
      <w:r>
        <w:tab/>
        <w:t>Support for quality report in Msg3 for non-anchor access in NB-IoT</w:t>
      </w:r>
      <w:r>
        <w:tab/>
        <w:t>ZTE Corporation</w:t>
      </w:r>
      <w:r>
        <w:tab/>
        <w:t>discussion</w:t>
      </w:r>
      <w:r>
        <w:tab/>
        <w:t>Rel-16</w:t>
      </w:r>
      <w:r>
        <w:tab/>
        <w:t>NB_IOTenh3-Core</w:t>
      </w:r>
    </w:p>
    <w:p w14:paraId="0DE42DCF" w14:textId="77777777" w:rsidR="004A6382" w:rsidRDefault="004A6382" w:rsidP="004A6382">
      <w:pPr>
        <w:pStyle w:val="Heading3"/>
      </w:pPr>
      <w:r>
        <w:t>12.2.8</w:t>
      </w:r>
      <w:r>
        <w:tab/>
        <w:t>I</w:t>
      </w:r>
      <w:r w:rsidRPr="00967B00">
        <w:t>nter-RAT cell selection</w:t>
      </w:r>
    </w:p>
    <w:p w14:paraId="05BE1CEB" w14:textId="77777777" w:rsidR="004A6382" w:rsidRDefault="004A6382" w:rsidP="004A6382">
      <w:pPr>
        <w:pStyle w:val="Comments"/>
      </w:pPr>
      <w:r>
        <w:t xml:space="preserve">Including </w:t>
      </w:r>
      <w:r w:rsidRPr="00DF152E">
        <w:t>power efficient NB-IoT mechanism which would assist idle mode inter-RAT cell selection for NB-IoT to and from LTE, LTE-MTC and GERAN</w:t>
      </w:r>
    </w:p>
    <w:p w14:paraId="1CDF1847" w14:textId="295C86AE" w:rsidR="0070729C" w:rsidRDefault="007E6CBB" w:rsidP="0070729C">
      <w:pPr>
        <w:pStyle w:val="Doc-title"/>
        <w:rPr>
          <w:lang w:eastAsia="ja-JP"/>
        </w:rPr>
      </w:pPr>
      <w:hyperlink r:id="rId45" w:history="1">
        <w:r w:rsidR="0054751E">
          <w:rPr>
            <w:rStyle w:val="Hyperlink"/>
            <w:bCs/>
            <w:lang w:eastAsia="ja-JP"/>
          </w:rPr>
          <w:t>R2-1813543</w:t>
        </w:r>
      </w:hyperlink>
      <w:r w:rsidR="0070729C" w:rsidRPr="00932395">
        <w:rPr>
          <w:bCs/>
          <w:lang w:eastAsia="ja-JP"/>
        </w:rPr>
        <w:tab/>
      </w:r>
      <w:r w:rsidR="0070729C" w:rsidRPr="00932395">
        <w:rPr>
          <w:lang w:eastAsia="ja-JP"/>
        </w:rPr>
        <w:t>LS on RAN6 impact for Rel-16 NB-IoT enhancements related to Inter-RAT cell reselection (R6-180158; contact: Nokia)</w:t>
      </w:r>
      <w:r w:rsidR="0070729C" w:rsidRPr="00932395">
        <w:rPr>
          <w:lang w:eastAsia="ja-JP"/>
        </w:rPr>
        <w:tab/>
        <w:t>RAN6</w:t>
      </w:r>
      <w:r w:rsidR="0070729C" w:rsidRPr="00932395">
        <w:rPr>
          <w:lang w:eastAsia="ja-JP"/>
        </w:rPr>
        <w:tab/>
        <w:t>LS in</w:t>
      </w:r>
      <w:r w:rsidR="0070729C" w:rsidRPr="00932395">
        <w:rPr>
          <w:lang w:eastAsia="ja-JP"/>
        </w:rPr>
        <w:tab/>
      </w:r>
      <w:r w:rsidR="0070729C" w:rsidRPr="00932395">
        <w:rPr>
          <w:bCs/>
          <w:lang w:eastAsia="ja-JP"/>
        </w:rPr>
        <w:t>Rel-16</w:t>
      </w:r>
      <w:r w:rsidR="0070729C" w:rsidRPr="00932395">
        <w:rPr>
          <w:bCs/>
          <w:lang w:eastAsia="ja-JP"/>
        </w:rPr>
        <w:tab/>
        <w:t>NB_IOTenh3</w:t>
      </w:r>
      <w:r w:rsidR="0070729C" w:rsidRPr="00932395">
        <w:rPr>
          <w:bCs/>
          <w:lang w:eastAsia="ja-JP"/>
        </w:rPr>
        <w:tab/>
      </w:r>
      <w:r w:rsidR="0070729C">
        <w:rPr>
          <w:lang w:eastAsia="ja-JP"/>
        </w:rPr>
        <w:t>To:</w:t>
      </w:r>
      <w:r w:rsidR="0070729C" w:rsidRPr="00932395">
        <w:rPr>
          <w:lang w:eastAsia="ja-JP"/>
        </w:rPr>
        <w:t>RAN</w:t>
      </w:r>
      <w:r w:rsidR="0070729C" w:rsidRPr="00932395">
        <w:rPr>
          <w:lang w:eastAsia="ja-JP"/>
        </w:rPr>
        <w:tab/>
      </w:r>
      <w:r w:rsidR="0070729C">
        <w:rPr>
          <w:lang w:eastAsia="ja-JP"/>
        </w:rPr>
        <w:t>Cc:</w:t>
      </w:r>
      <w:r w:rsidR="0070729C" w:rsidRPr="00932395">
        <w:rPr>
          <w:lang w:eastAsia="ja-JP"/>
        </w:rPr>
        <w:t>RAN2</w:t>
      </w:r>
    </w:p>
    <w:p w14:paraId="2F4A4984" w14:textId="4FF31017" w:rsidR="0054751E" w:rsidRPr="0054751E" w:rsidRDefault="0054751E" w:rsidP="0054751E">
      <w:pPr>
        <w:pStyle w:val="Agreement"/>
        <w:rPr>
          <w:lang w:eastAsia="ja-JP"/>
        </w:rPr>
      </w:pPr>
      <w:r>
        <w:rPr>
          <w:lang w:eastAsia="ja-JP"/>
        </w:rPr>
        <w:t>noted</w:t>
      </w:r>
    </w:p>
    <w:p w14:paraId="35B31796" w14:textId="31D9392F" w:rsidR="0070729C" w:rsidRDefault="007E6CBB" w:rsidP="0070729C">
      <w:pPr>
        <w:pStyle w:val="Doc-title"/>
        <w:rPr>
          <w:lang w:eastAsia="ja-JP"/>
        </w:rPr>
      </w:pPr>
      <w:hyperlink r:id="rId46" w:history="1">
        <w:r w:rsidR="0054751E">
          <w:rPr>
            <w:rStyle w:val="Hyperlink"/>
            <w:bCs/>
            <w:lang w:eastAsia="ja-JP"/>
          </w:rPr>
          <w:t>R2-1813550</w:t>
        </w:r>
      </w:hyperlink>
      <w:r w:rsidR="0070729C" w:rsidRPr="00932395">
        <w:rPr>
          <w:bCs/>
          <w:lang w:eastAsia="ja-JP"/>
        </w:rPr>
        <w:tab/>
      </w:r>
      <w:r w:rsidR="0070729C" w:rsidRPr="00932395">
        <w:rPr>
          <w:lang w:eastAsia="ja-JP"/>
        </w:rPr>
        <w:t>Reply LS on RAN6 impact for Rel-16 NB-IoT enhancements related to Inter-RAT cell reselection (RP-182176; contact: Nokia)</w:t>
      </w:r>
      <w:r w:rsidR="0070729C" w:rsidRPr="00932395">
        <w:rPr>
          <w:lang w:eastAsia="ja-JP"/>
        </w:rPr>
        <w:tab/>
        <w:t>RAN</w:t>
      </w:r>
      <w:r w:rsidR="0070729C" w:rsidRPr="00932395">
        <w:rPr>
          <w:lang w:eastAsia="ja-JP"/>
        </w:rPr>
        <w:tab/>
        <w:t>LS in</w:t>
      </w:r>
      <w:r w:rsidR="0070729C" w:rsidRPr="00932395">
        <w:rPr>
          <w:lang w:eastAsia="ja-JP"/>
        </w:rPr>
        <w:tab/>
      </w:r>
      <w:r w:rsidR="0070729C" w:rsidRPr="00932395">
        <w:rPr>
          <w:bCs/>
          <w:lang w:eastAsia="ja-JP"/>
        </w:rPr>
        <w:t>Rel-16</w:t>
      </w:r>
      <w:r w:rsidR="0070729C" w:rsidRPr="00932395">
        <w:rPr>
          <w:bCs/>
          <w:lang w:eastAsia="ja-JP"/>
        </w:rPr>
        <w:tab/>
        <w:t>NB_IOTenh3</w:t>
      </w:r>
      <w:r w:rsidR="0070729C" w:rsidRPr="00932395">
        <w:rPr>
          <w:bCs/>
          <w:lang w:eastAsia="ja-JP"/>
        </w:rPr>
        <w:tab/>
      </w:r>
      <w:r w:rsidR="0070729C">
        <w:rPr>
          <w:lang w:eastAsia="ja-JP"/>
        </w:rPr>
        <w:t>To:</w:t>
      </w:r>
      <w:r w:rsidR="0070729C" w:rsidRPr="00932395">
        <w:rPr>
          <w:lang w:eastAsia="ja-JP"/>
        </w:rPr>
        <w:t>RAN6</w:t>
      </w:r>
      <w:r w:rsidR="0070729C" w:rsidRPr="00932395">
        <w:rPr>
          <w:lang w:eastAsia="ja-JP"/>
        </w:rPr>
        <w:tab/>
      </w:r>
      <w:r w:rsidR="0070729C">
        <w:rPr>
          <w:lang w:eastAsia="ja-JP"/>
        </w:rPr>
        <w:t>Cc:</w:t>
      </w:r>
      <w:r w:rsidR="0070729C" w:rsidRPr="00932395">
        <w:rPr>
          <w:lang w:eastAsia="ja-JP"/>
        </w:rPr>
        <w:t>RAN2</w:t>
      </w:r>
    </w:p>
    <w:p w14:paraId="07472690" w14:textId="66401990" w:rsidR="0054751E" w:rsidRDefault="0054751E" w:rsidP="0054751E">
      <w:pPr>
        <w:pStyle w:val="Doc-text2"/>
        <w:numPr>
          <w:ilvl w:val="0"/>
          <w:numId w:val="15"/>
        </w:numPr>
        <w:rPr>
          <w:lang w:eastAsia="ja-JP"/>
        </w:rPr>
      </w:pPr>
      <w:r>
        <w:rPr>
          <w:lang w:eastAsia="ja-JP"/>
        </w:rPr>
        <w:t>Mediatek support the message in this reply LS.</w:t>
      </w:r>
    </w:p>
    <w:p w14:paraId="56A84A35" w14:textId="079B16DA" w:rsidR="0054751E" w:rsidRDefault="0054751E" w:rsidP="0054751E">
      <w:pPr>
        <w:pStyle w:val="Doc-text2"/>
        <w:numPr>
          <w:ilvl w:val="0"/>
          <w:numId w:val="15"/>
        </w:numPr>
        <w:rPr>
          <w:lang w:eastAsia="ja-JP"/>
        </w:rPr>
      </w:pPr>
      <w:r>
        <w:rPr>
          <w:lang w:eastAsia="ja-JP"/>
        </w:rPr>
        <w:t>Gemalto think reselection in general is not in the scope of the WID, not just to GERAN. This is Nokia understanding.</w:t>
      </w:r>
    </w:p>
    <w:p w14:paraId="1010E278" w14:textId="77777777" w:rsidR="00491EB7" w:rsidRDefault="0054751E" w:rsidP="0054751E">
      <w:pPr>
        <w:pStyle w:val="Doc-text2"/>
        <w:numPr>
          <w:ilvl w:val="0"/>
          <w:numId w:val="15"/>
        </w:numPr>
        <w:rPr>
          <w:lang w:eastAsia="ja-JP"/>
        </w:rPr>
      </w:pPr>
      <w:r>
        <w:rPr>
          <w:lang w:eastAsia="ja-JP"/>
        </w:rPr>
        <w:t>Qualcomm think th</w:t>
      </w:r>
      <w:r w:rsidR="00491EB7">
        <w:rPr>
          <w:lang w:eastAsia="ja-JP"/>
        </w:rPr>
        <w:t>e LS is explicitly about GERAN and wonder if reselection between other systems is allowed. Mediatek think other reselections could be allowed.</w:t>
      </w:r>
    </w:p>
    <w:p w14:paraId="151EB5AA" w14:textId="64E0DA78" w:rsidR="0054751E" w:rsidRDefault="00491EB7" w:rsidP="0054751E">
      <w:pPr>
        <w:pStyle w:val="Doc-text2"/>
        <w:numPr>
          <w:ilvl w:val="0"/>
          <w:numId w:val="15"/>
        </w:numPr>
        <w:rPr>
          <w:lang w:eastAsia="ja-JP"/>
        </w:rPr>
      </w:pPr>
      <w:r>
        <w:rPr>
          <w:lang w:eastAsia="ja-JP"/>
        </w:rPr>
        <w:t xml:space="preserve">Huawei, Nokia point out that only cell selection is in the WID. Ericsson think the scope is cell selection only but the WID is slightly unclear. </w:t>
      </w:r>
    </w:p>
    <w:p w14:paraId="212A0DA7" w14:textId="5EF6AAF3" w:rsidR="00491EB7" w:rsidRDefault="00491EB7" w:rsidP="0054751E">
      <w:pPr>
        <w:pStyle w:val="Doc-text2"/>
        <w:numPr>
          <w:ilvl w:val="0"/>
          <w:numId w:val="15"/>
        </w:numPr>
        <w:rPr>
          <w:lang w:eastAsia="ja-JP"/>
        </w:rPr>
      </w:pPr>
      <w:r>
        <w:rPr>
          <w:lang w:eastAsia="ja-JP"/>
        </w:rPr>
        <w:t>Qualcomm think that normally information about other RATs is not used for cell selection, but for reselection.</w:t>
      </w:r>
    </w:p>
    <w:p w14:paraId="655A9443" w14:textId="5F431B21" w:rsidR="00491EB7" w:rsidRDefault="00491EB7" w:rsidP="0054751E">
      <w:pPr>
        <w:pStyle w:val="Doc-text2"/>
        <w:numPr>
          <w:ilvl w:val="0"/>
          <w:numId w:val="15"/>
        </w:numPr>
        <w:rPr>
          <w:lang w:eastAsia="ja-JP"/>
        </w:rPr>
      </w:pPr>
      <w:r>
        <w:rPr>
          <w:lang w:eastAsia="ja-JP"/>
        </w:rPr>
        <w:t>Sequans think cell reselection is too complicated for NB-IoT UEs, this is more about cell selection assistance.</w:t>
      </w:r>
    </w:p>
    <w:p w14:paraId="49A850BA" w14:textId="7B67645D" w:rsidR="00491EB7" w:rsidRDefault="00491EB7" w:rsidP="00491EB7">
      <w:pPr>
        <w:pStyle w:val="Doc-text2"/>
        <w:numPr>
          <w:ilvl w:val="0"/>
          <w:numId w:val="15"/>
        </w:numPr>
        <w:rPr>
          <w:lang w:eastAsia="ja-JP"/>
        </w:rPr>
      </w:pPr>
      <w:r>
        <w:rPr>
          <w:lang w:eastAsia="ja-JP"/>
        </w:rPr>
        <w:t>Mediatek think this is a terminology issue mainly.</w:t>
      </w:r>
    </w:p>
    <w:p w14:paraId="352EFA2B" w14:textId="44219044" w:rsidR="0054751E" w:rsidRPr="0054751E" w:rsidRDefault="0054751E" w:rsidP="00491EB7">
      <w:pPr>
        <w:pStyle w:val="Agreement"/>
        <w:rPr>
          <w:lang w:eastAsia="ja-JP"/>
        </w:rPr>
      </w:pPr>
      <w:r>
        <w:rPr>
          <w:lang w:eastAsia="ja-JP"/>
        </w:rPr>
        <w:t>noted</w:t>
      </w:r>
    </w:p>
    <w:tbl>
      <w:tblPr>
        <w:tblStyle w:val="TableGrid"/>
        <w:tblW w:w="0" w:type="auto"/>
        <w:tblInd w:w="1259" w:type="dxa"/>
        <w:tblLook w:val="04A0" w:firstRow="1" w:lastRow="0" w:firstColumn="1" w:lastColumn="0" w:noHBand="0" w:noVBand="1"/>
      </w:tblPr>
      <w:tblGrid>
        <w:gridCol w:w="8857"/>
      </w:tblGrid>
      <w:tr w:rsidR="00A50FC1" w14:paraId="4F3B012E" w14:textId="77777777" w:rsidTr="00A50FC1">
        <w:tc>
          <w:tcPr>
            <w:tcW w:w="10116" w:type="dxa"/>
          </w:tcPr>
          <w:p w14:paraId="3397A935" w14:textId="77777777" w:rsidR="00A50FC1" w:rsidRDefault="00A50FC1" w:rsidP="00A50FC1">
            <w:pPr>
              <w:pStyle w:val="Agreement"/>
              <w:rPr>
                <w:lang w:eastAsia="ja-JP"/>
              </w:rPr>
            </w:pPr>
            <w:r>
              <w:rPr>
                <w:lang w:eastAsia="ja-JP"/>
              </w:rPr>
              <w:t>RAN2 understands that cell reselection between NB-IoT and any other RAT is not within the scope of this WI</w:t>
            </w:r>
          </w:p>
          <w:p w14:paraId="147B09FE" w14:textId="77777777" w:rsidR="00A50FC1" w:rsidRDefault="00A50FC1" w:rsidP="0072455D">
            <w:pPr>
              <w:pStyle w:val="Doc-title"/>
              <w:ind w:left="0" w:firstLine="0"/>
            </w:pPr>
          </w:p>
        </w:tc>
      </w:tr>
    </w:tbl>
    <w:p w14:paraId="6968181E" w14:textId="77777777" w:rsidR="00F33407" w:rsidRDefault="00F33407" w:rsidP="0072455D">
      <w:pPr>
        <w:pStyle w:val="Doc-title"/>
      </w:pPr>
    </w:p>
    <w:p w14:paraId="5972324E" w14:textId="46D2A2AB" w:rsidR="0072455D" w:rsidRDefault="007E6CBB" w:rsidP="0072455D">
      <w:pPr>
        <w:pStyle w:val="Doc-title"/>
      </w:pPr>
      <w:hyperlink r:id="rId47" w:history="1">
        <w:r w:rsidR="00491EB7">
          <w:rPr>
            <w:rStyle w:val="Hyperlink"/>
          </w:rPr>
          <w:t>R2-1814414</w:t>
        </w:r>
      </w:hyperlink>
      <w:r w:rsidR="0072455D">
        <w:tab/>
        <w:t>Power Efficient mechanism for Inter RAT cell selection</w:t>
      </w:r>
      <w:r w:rsidR="0072455D">
        <w:tab/>
        <w:t>Nokia, Nokia Shanghai Bell</w:t>
      </w:r>
      <w:r w:rsidR="0072455D">
        <w:tab/>
        <w:t>discussion</w:t>
      </w:r>
      <w:r w:rsidR="0072455D">
        <w:tab/>
        <w:t>Rel-16</w:t>
      </w:r>
      <w:r w:rsidR="0072455D">
        <w:tab/>
        <w:t>NB_IOTenh3-Core</w:t>
      </w:r>
    </w:p>
    <w:p w14:paraId="02D02329" w14:textId="7A17B0A8" w:rsidR="001B3E75" w:rsidRDefault="001B3E75" w:rsidP="001B3E75">
      <w:pPr>
        <w:pStyle w:val="Doc-text2"/>
        <w:numPr>
          <w:ilvl w:val="0"/>
          <w:numId w:val="15"/>
        </w:numPr>
      </w:pPr>
      <w:r>
        <w:t>Mediatek don’t want to modify the GERAN specification. Nokia wonder how we exclude a specific RAT. Gemalto think it is up to RAN6 to decide on GERAN signalling. QC agree with Gemalto.</w:t>
      </w:r>
    </w:p>
    <w:p w14:paraId="28863A9A" w14:textId="32B8A1FC" w:rsidR="001B3E75" w:rsidRDefault="001B3E75" w:rsidP="001B3E75">
      <w:pPr>
        <w:pStyle w:val="Doc-text2"/>
        <w:numPr>
          <w:ilvl w:val="0"/>
          <w:numId w:val="15"/>
        </w:numPr>
      </w:pPr>
      <w:r>
        <w:t>Huawei wonder whether the LTE signalling will be handled in NB-IoT session, Qualcomm think that is better.</w:t>
      </w:r>
    </w:p>
    <w:p w14:paraId="702B0A80" w14:textId="00D74EE7" w:rsidR="001B3E75" w:rsidRDefault="001B3E75" w:rsidP="001B3E75">
      <w:pPr>
        <w:pStyle w:val="Doc-text2"/>
        <w:numPr>
          <w:ilvl w:val="0"/>
          <w:numId w:val="15"/>
        </w:numPr>
      </w:pPr>
      <w:r>
        <w:t>Gemalto think that we need to think exactly what information is needed, for example cell information may be too much – carrier or even just RAT presence may be enough. Sequans, Ericsson agrees.</w:t>
      </w:r>
    </w:p>
    <w:p w14:paraId="2D4DC6E1" w14:textId="77777777" w:rsidR="00BC4459" w:rsidRDefault="00BC4459" w:rsidP="001B3E75">
      <w:pPr>
        <w:pStyle w:val="Doc-text2"/>
        <w:numPr>
          <w:ilvl w:val="0"/>
          <w:numId w:val="15"/>
        </w:numPr>
      </w:pPr>
      <w:r>
        <w:t xml:space="preserve">ZTE wonder whether UE can use the assistance information more than once. </w:t>
      </w:r>
    </w:p>
    <w:p w14:paraId="571F73E2" w14:textId="182ECC58" w:rsidR="00BC4459" w:rsidRDefault="00BC4459" w:rsidP="001B3E75">
      <w:pPr>
        <w:pStyle w:val="Doc-text2"/>
        <w:numPr>
          <w:ilvl w:val="0"/>
          <w:numId w:val="15"/>
        </w:numPr>
      </w:pPr>
      <w:r>
        <w:t>Qualcomm wonder how the RAT change will work. Nokia think that would be up to UE implementation.</w:t>
      </w:r>
    </w:p>
    <w:p w14:paraId="3B12ACE7" w14:textId="038077B3" w:rsidR="00A50FC1" w:rsidRDefault="00A50FC1" w:rsidP="001B3E75">
      <w:pPr>
        <w:pStyle w:val="Doc-text2"/>
        <w:numPr>
          <w:ilvl w:val="0"/>
          <w:numId w:val="15"/>
        </w:numPr>
      </w:pPr>
      <w:r>
        <w:t>Nokia wonders whether we need to trigger RAN6. Mediatek think RAN6 can do what they want. Qualcomm think that if something needs to be done in RAN6 then there may need to be a WID update.</w:t>
      </w:r>
    </w:p>
    <w:p w14:paraId="4959AE2A" w14:textId="77777777" w:rsidR="00A50FC1" w:rsidRPr="001B3E75" w:rsidRDefault="00A50FC1" w:rsidP="00A50FC1">
      <w:pPr>
        <w:pStyle w:val="Doc-text2"/>
      </w:pPr>
    </w:p>
    <w:tbl>
      <w:tblPr>
        <w:tblStyle w:val="TableGrid"/>
        <w:tblW w:w="0" w:type="auto"/>
        <w:tblLook w:val="04A0" w:firstRow="1" w:lastRow="0" w:firstColumn="1" w:lastColumn="0" w:noHBand="0" w:noVBand="1"/>
      </w:tblPr>
      <w:tblGrid>
        <w:gridCol w:w="10116"/>
      </w:tblGrid>
      <w:tr w:rsidR="00A50FC1" w14:paraId="3A3A78FC" w14:textId="77777777" w:rsidTr="00A50FC1">
        <w:tc>
          <w:tcPr>
            <w:tcW w:w="10116" w:type="dxa"/>
          </w:tcPr>
          <w:p w14:paraId="0337F25B" w14:textId="77777777" w:rsidR="00A50FC1" w:rsidRDefault="00A50FC1" w:rsidP="00A50FC1">
            <w:pPr>
              <w:pStyle w:val="Agreement"/>
              <w:rPr>
                <w:lang w:val="en-US"/>
              </w:rPr>
            </w:pPr>
            <w:r w:rsidRPr="002D25B9">
              <w:rPr>
                <w:lang w:val="en-US"/>
              </w:rPr>
              <w:t xml:space="preserve">NB-IoT </w:t>
            </w:r>
            <w:r>
              <w:rPr>
                <w:lang w:val="en-US"/>
              </w:rPr>
              <w:t xml:space="preserve">network </w:t>
            </w:r>
            <w:r w:rsidRPr="002D25B9">
              <w:rPr>
                <w:lang w:val="en-US"/>
              </w:rPr>
              <w:t xml:space="preserve">may indicate </w:t>
            </w:r>
            <w:r>
              <w:rPr>
                <w:lang w:val="en-US"/>
              </w:rPr>
              <w:t xml:space="preserve">eMTC/LTE/GERAN assistance </w:t>
            </w:r>
            <w:r w:rsidRPr="002D25B9">
              <w:rPr>
                <w:lang w:val="en-US"/>
              </w:rPr>
              <w:t xml:space="preserve">information for </w:t>
            </w:r>
            <w:r>
              <w:rPr>
                <w:lang w:val="en-US"/>
              </w:rPr>
              <w:t>inter-RAT cell selection</w:t>
            </w:r>
          </w:p>
          <w:p w14:paraId="14593F90" w14:textId="77777777" w:rsidR="00A50FC1" w:rsidRDefault="00A50FC1" w:rsidP="00A50FC1">
            <w:pPr>
              <w:pStyle w:val="Agreement"/>
              <w:rPr>
                <w:lang w:val="en-US"/>
              </w:rPr>
            </w:pPr>
            <w:r>
              <w:rPr>
                <w:lang w:val="en-US"/>
              </w:rPr>
              <w:t xml:space="preserve">eMTC/LTE network </w:t>
            </w:r>
            <w:r w:rsidRPr="002D25B9">
              <w:rPr>
                <w:lang w:val="en-US"/>
              </w:rPr>
              <w:t xml:space="preserve">may indicate </w:t>
            </w:r>
            <w:r>
              <w:rPr>
                <w:lang w:val="en-US"/>
              </w:rPr>
              <w:t>NB-IoT</w:t>
            </w:r>
            <w:r w:rsidRPr="002D25B9">
              <w:rPr>
                <w:lang w:val="en-US"/>
              </w:rPr>
              <w:t xml:space="preserve"> </w:t>
            </w:r>
            <w:r>
              <w:rPr>
                <w:lang w:val="en-US"/>
              </w:rPr>
              <w:t xml:space="preserve">assistance </w:t>
            </w:r>
            <w:r w:rsidRPr="002D25B9">
              <w:rPr>
                <w:lang w:val="en-US"/>
              </w:rPr>
              <w:t xml:space="preserve">information for </w:t>
            </w:r>
            <w:r>
              <w:rPr>
                <w:lang w:val="en-US"/>
              </w:rPr>
              <w:t>inter-RAT cell selection</w:t>
            </w:r>
          </w:p>
          <w:p w14:paraId="3EE83B20" w14:textId="77777777" w:rsidR="00A50FC1" w:rsidRDefault="00A50FC1" w:rsidP="00A50FC1">
            <w:pPr>
              <w:pStyle w:val="Agreement"/>
              <w:rPr>
                <w:lang w:val="en-US"/>
              </w:rPr>
            </w:pPr>
            <w:r>
              <w:rPr>
                <w:lang w:val="en-US"/>
              </w:rPr>
              <w:t xml:space="preserve">Intention is not to provide cell reselection parameters </w:t>
            </w:r>
          </w:p>
          <w:p w14:paraId="6E3113DD" w14:textId="77777777" w:rsidR="00A50FC1" w:rsidRPr="00A50FC1" w:rsidRDefault="00A50FC1" w:rsidP="00A50FC1">
            <w:pPr>
              <w:pStyle w:val="Agreement"/>
              <w:rPr>
                <w:lang w:val="en-US"/>
              </w:rPr>
            </w:pPr>
            <w:r>
              <w:rPr>
                <w:lang w:val="en-US"/>
              </w:rPr>
              <w:t>It is up to UE implementation how and when to perform measurements for cell selection of the target RAT</w:t>
            </w:r>
          </w:p>
          <w:p w14:paraId="396030BC" w14:textId="77777777" w:rsidR="00A50FC1" w:rsidRDefault="00A50FC1" w:rsidP="00BC4459">
            <w:pPr>
              <w:pStyle w:val="Doc-text2"/>
              <w:ind w:left="0" w:firstLine="0"/>
            </w:pPr>
          </w:p>
        </w:tc>
      </w:tr>
    </w:tbl>
    <w:p w14:paraId="256F237F" w14:textId="77777777" w:rsidR="001B3E75" w:rsidRDefault="001B3E75" w:rsidP="00BC4459">
      <w:pPr>
        <w:pStyle w:val="Doc-text2"/>
        <w:ind w:left="0" w:firstLine="0"/>
      </w:pPr>
    </w:p>
    <w:p w14:paraId="29436EF9" w14:textId="77777777" w:rsidR="00BC4459" w:rsidRPr="00BC4459" w:rsidRDefault="00BC4459" w:rsidP="00BC4459">
      <w:pPr>
        <w:pStyle w:val="Doc-text2"/>
        <w:rPr>
          <w:lang w:val="en-US"/>
        </w:rPr>
      </w:pPr>
    </w:p>
    <w:p w14:paraId="33B18545" w14:textId="77777777" w:rsidR="001B3E75" w:rsidRPr="001B3E75" w:rsidRDefault="001B3E75" w:rsidP="00BC4459">
      <w:pPr>
        <w:pStyle w:val="Doc-text2"/>
        <w:ind w:left="0" w:firstLine="0"/>
      </w:pPr>
    </w:p>
    <w:p w14:paraId="0D00BA66" w14:textId="77777777" w:rsidR="00A92F5E" w:rsidRDefault="00A92F5E" w:rsidP="00A92F5E">
      <w:pPr>
        <w:pStyle w:val="Doc-title"/>
      </w:pPr>
      <w:r>
        <w:t>R2-1814208</w:t>
      </w:r>
      <w:r>
        <w:tab/>
        <w:t>Idle Cell Reselection from NB-IoT to LTE, eMTC</w:t>
      </w:r>
      <w:r>
        <w:tab/>
        <w:t>Qualcomm India Pvt Ltd</w:t>
      </w:r>
      <w:r>
        <w:tab/>
        <w:t>discussion</w:t>
      </w:r>
      <w:r>
        <w:tab/>
        <w:t>Rel-16</w:t>
      </w:r>
      <w:r>
        <w:tab/>
        <w:t>NB_IOTenh3-Core</w:t>
      </w:r>
    </w:p>
    <w:p w14:paraId="6FFB8948" w14:textId="77777777" w:rsidR="00A92F5E" w:rsidRDefault="00A92F5E" w:rsidP="00A92F5E">
      <w:pPr>
        <w:pStyle w:val="Doc-title"/>
      </w:pPr>
      <w:r>
        <w:t>R2-1814209</w:t>
      </w:r>
      <w:r>
        <w:tab/>
        <w:t>Idle Cell Reselection from LTE, eMTC to NB-IoT</w:t>
      </w:r>
      <w:r>
        <w:tab/>
        <w:t>Qualcomm India Pvt Ltd</w:t>
      </w:r>
      <w:r>
        <w:tab/>
        <w:t>discussion</w:t>
      </w:r>
      <w:r>
        <w:tab/>
        <w:t>Rel-16</w:t>
      </w:r>
      <w:r>
        <w:tab/>
        <w:t>NB_IOTenh3-Core</w:t>
      </w:r>
    </w:p>
    <w:p w14:paraId="54A70EDB" w14:textId="77777777" w:rsidR="005954B4" w:rsidRDefault="005954B4" w:rsidP="005954B4">
      <w:pPr>
        <w:pStyle w:val="Doc-title"/>
      </w:pPr>
      <w:r>
        <w:t>R2-1813908</w:t>
      </w:r>
      <w:r>
        <w:tab/>
        <w:t>Discussion on idle mode inter-RAT cell selection</w:t>
      </w:r>
      <w:r>
        <w:tab/>
        <w:t>Huawei, HiSilicon</w:t>
      </w:r>
      <w:r>
        <w:tab/>
        <w:t>discussion</w:t>
      </w:r>
      <w:r>
        <w:tab/>
        <w:t>Rel-16</w:t>
      </w:r>
      <w:r>
        <w:tab/>
        <w:t>NB_IOTenh3-Core</w:t>
      </w:r>
    </w:p>
    <w:p w14:paraId="1FCE9222" w14:textId="77777777" w:rsidR="00F33407" w:rsidRDefault="00F33407" w:rsidP="0072455D">
      <w:pPr>
        <w:pStyle w:val="Doc-title"/>
      </w:pPr>
    </w:p>
    <w:p w14:paraId="52C8E94F" w14:textId="77777777" w:rsidR="0072455D" w:rsidRDefault="0072455D" w:rsidP="0072455D">
      <w:pPr>
        <w:pStyle w:val="Doc-title"/>
      </w:pPr>
      <w:r>
        <w:t>R2-1813816</w:t>
      </w:r>
      <w:r>
        <w:tab/>
        <w:t>Inter-RAT selection triggering for NB-IoT</w:t>
      </w:r>
      <w:r>
        <w:tab/>
        <w:t>Sequans Communications</w:t>
      </w:r>
      <w:r>
        <w:tab/>
        <w:t>discussion</w:t>
      </w:r>
    </w:p>
    <w:p w14:paraId="48117FE6" w14:textId="77777777" w:rsidR="0072455D" w:rsidRDefault="0072455D" w:rsidP="0072455D">
      <w:pPr>
        <w:pStyle w:val="Doc-title"/>
      </w:pPr>
      <w:r>
        <w:t>R2-1814109</w:t>
      </w:r>
      <w:r>
        <w:tab/>
        <w:t>IRAT Cell Selection for NB-IoT</w:t>
      </w:r>
      <w:r>
        <w:tab/>
        <w:t>Ericsson</w:t>
      </w:r>
      <w:r>
        <w:tab/>
        <w:t>discussion</w:t>
      </w:r>
      <w:r>
        <w:tab/>
        <w:t>Rel-16</w:t>
      </w:r>
    </w:p>
    <w:p w14:paraId="62647D76" w14:textId="77777777" w:rsidR="0072455D" w:rsidRDefault="0072455D" w:rsidP="00F16784">
      <w:pPr>
        <w:pStyle w:val="Doc-title"/>
      </w:pPr>
    </w:p>
    <w:p w14:paraId="442DF42E" w14:textId="77777777" w:rsidR="00F16784" w:rsidRDefault="00F16784" w:rsidP="00F16784">
      <w:pPr>
        <w:pStyle w:val="Doc-title"/>
      </w:pPr>
      <w:r>
        <w:t>R2-1813720</w:t>
      </w:r>
      <w:r>
        <w:tab/>
        <w:t>Inter-RAT Cell Selection and Reselection for NB-IoT</w:t>
      </w:r>
      <w:r>
        <w:tab/>
        <w:t>MediaTek Inc.</w:t>
      </w:r>
      <w:r>
        <w:tab/>
        <w:t>discussion</w:t>
      </w:r>
    </w:p>
    <w:p w14:paraId="31FD5A29" w14:textId="77777777" w:rsidR="00F16784" w:rsidRDefault="00F16784" w:rsidP="00F16784">
      <w:pPr>
        <w:pStyle w:val="Doc-title"/>
      </w:pPr>
      <w:r>
        <w:t>R2-1813721</w:t>
      </w:r>
      <w:r>
        <w:tab/>
        <w:t>NB-IoT Inter-RAT Cell Reselection upon State Transition</w:t>
      </w:r>
      <w:r>
        <w:tab/>
        <w:t>MediaTek Inc.</w:t>
      </w:r>
      <w:r>
        <w:tab/>
        <w:t>discussion</w:t>
      </w:r>
    </w:p>
    <w:p w14:paraId="5F789B61" w14:textId="77777777" w:rsidR="00F16784" w:rsidRDefault="00F16784" w:rsidP="00F16784">
      <w:pPr>
        <w:pStyle w:val="Doc-title"/>
      </w:pPr>
      <w:r>
        <w:t>R2-1814313</w:t>
      </w:r>
      <w:r>
        <w:tab/>
        <w:t>Consideration on inter-RAT cell selection/reselection in NB-IoT</w:t>
      </w:r>
      <w:r>
        <w:tab/>
        <w:t>ZTE Corporation</w:t>
      </w:r>
      <w:r>
        <w:tab/>
        <w:t>discussion</w:t>
      </w:r>
      <w:r>
        <w:tab/>
        <w:t>Rel-16</w:t>
      </w:r>
      <w:r>
        <w:tab/>
        <w:t>NB_IOTenh3-Core</w:t>
      </w:r>
    </w:p>
    <w:p w14:paraId="30EDB2D4" w14:textId="77777777" w:rsidR="004A6382" w:rsidRDefault="004A6382" w:rsidP="004A6382">
      <w:pPr>
        <w:pStyle w:val="Heading3"/>
      </w:pPr>
      <w:r>
        <w:t>12.2.9</w:t>
      </w:r>
      <w:r>
        <w:tab/>
      </w:r>
      <w:r w:rsidRPr="00514EA0">
        <w:t>Coexistence with NR</w:t>
      </w:r>
    </w:p>
    <w:p w14:paraId="29F239A5" w14:textId="77777777" w:rsidR="004A6382" w:rsidRPr="006F3A4A" w:rsidRDefault="004A6382" w:rsidP="004A6382">
      <w:pPr>
        <w:pStyle w:val="Comments"/>
      </w:pPr>
      <w:r w:rsidRPr="00514EA0">
        <w:t>Study NR and LTE specifications to identify possible issues related to coexistence of NB-IoT with NR</w:t>
      </w:r>
    </w:p>
    <w:p w14:paraId="4C9A457C" w14:textId="77777777" w:rsidR="00F16784" w:rsidRDefault="00F16784" w:rsidP="00F16784">
      <w:pPr>
        <w:pStyle w:val="Doc-title"/>
      </w:pPr>
      <w:r>
        <w:t>R2-1814384</w:t>
      </w:r>
      <w:r>
        <w:tab/>
        <w:t>Consideration on issues related to coexistence of NB-IoT with NR</w:t>
      </w:r>
      <w:r>
        <w:tab/>
        <w:t>ZTE Corporation</w:t>
      </w:r>
      <w:r>
        <w:tab/>
        <w:t>discussion</w:t>
      </w:r>
      <w:r>
        <w:tab/>
        <w:t>Rel-16</w:t>
      </w:r>
      <w:r>
        <w:tab/>
        <w:t>NB_IOTenh3-Core</w:t>
      </w:r>
    </w:p>
    <w:p w14:paraId="55687804" w14:textId="77777777" w:rsidR="004A6382" w:rsidRDefault="004A6382" w:rsidP="004A6382">
      <w:pPr>
        <w:pStyle w:val="Heading3"/>
      </w:pPr>
      <w:r>
        <w:t>12.2.10</w:t>
      </w:r>
      <w:r>
        <w:tab/>
        <w:t>Other</w:t>
      </w:r>
    </w:p>
    <w:p w14:paraId="23D126B8" w14:textId="77777777" w:rsidR="004A6382" w:rsidRPr="006F3A4A" w:rsidRDefault="004A6382" w:rsidP="004A6382">
      <w:pPr>
        <w:pStyle w:val="Comments"/>
      </w:pPr>
      <w:r>
        <w:t>Others</w:t>
      </w:r>
    </w:p>
    <w:bookmarkEnd w:id="0"/>
    <w:p w14:paraId="29C71E96" w14:textId="2A6849C0" w:rsidR="003A5FA9" w:rsidRDefault="003A5FA9" w:rsidP="00C11573">
      <w:pPr>
        <w:pStyle w:val="Doc-title"/>
      </w:pPr>
    </w:p>
    <w:p w14:paraId="1820EE01" w14:textId="77777777" w:rsidR="007E6CBB" w:rsidRPr="00BC177D" w:rsidRDefault="007E6CBB" w:rsidP="007E6CBB">
      <w:pPr>
        <w:pStyle w:val="Heading1"/>
      </w:pPr>
      <w:r w:rsidRPr="00BC177D">
        <w:t>Summary</w:t>
      </w:r>
    </w:p>
    <w:p w14:paraId="4257547C" w14:textId="77777777" w:rsidR="007E6CBB" w:rsidRDefault="007E6CBB" w:rsidP="007E6CBB">
      <w:pPr>
        <w:pStyle w:val="Doc-text2"/>
      </w:pPr>
      <w:bookmarkStart w:id="2" w:name="_GoBack"/>
      <w:bookmarkEnd w:id="2"/>
    </w:p>
    <w:p w14:paraId="2B50F4C3" w14:textId="77777777" w:rsidR="007E6CBB" w:rsidRPr="0051256C" w:rsidRDefault="007E6CBB" w:rsidP="007E6CBB">
      <w:pPr>
        <w:pStyle w:val="Heading5"/>
        <w:rPr>
          <w:b/>
        </w:rPr>
      </w:pPr>
      <w:r w:rsidRPr="0051256C">
        <w:rPr>
          <w:b/>
        </w:rPr>
        <w:t>Approved LS out</w:t>
      </w:r>
    </w:p>
    <w:p w14:paraId="1410271B" w14:textId="39F04091" w:rsidR="007E6CBB" w:rsidRDefault="007E6CBB" w:rsidP="007E6CBB">
      <w:pPr>
        <w:pStyle w:val="Doc-text2"/>
      </w:pPr>
      <w:r>
        <w:t>None</w:t>
      </w:r>
    </w:p>
    <w:p w14:paraId="4AB8F73F" w14:textId="77777777" w:rsidR="007E6CBB" w:rsidRPr="0051256C" w:rsidRDefault="007E6CBB" w:rsidP="007E6CBB">
      <w:pPr>
        <w:pStyle w:val="Heading5"/>
        <w:rPr>
          <w:b/>
        </w:rPr>
      </w:pPr>
      <w:r w:rsidRPr="0051256C">
        <w:rPr>
          <w:b/>
        </w:rPr>
        <w:t xml:space="preserve">Email discussions </w:t>
      </w:r>
    </w:p>
    <w:p w14:paraId="1A7FC818" w14:textId="77777777" w:rsidR="007E6CBB" w:rsidRPr="002F666C" w:rsidRDefault="007E6CBB" w:rsidP="007E6CBB">
      <w:pPr>
        <w:pStyle w:val="Doc-text2"/>
      </w:pPr>
      <w:r>
        <w:t>None</w:t>
      </w:r>
    </w:p>
    <w:p w14:paraId="47E07E22" w14:textId="77777777" w:rsidR="007E6CBB" w:rsidRPr="0051256C" w:rsidRDefault="007E6CBB" w:rsidP="007E6CBB">
      <w:pPr>
        <w:pStyle w:val="Heading5"/>
        <w:rPr>
          <w:b/>
        </w:rPr>
      </w:pPr>
      <w:r w:rsidRPr="0051256C">
        <w:rPr>
          <w:b/>
        </w:rPr>
        <w:t>Comebacks</w:t>
      </w:r>
    </w:p>
    <w:p w14:paraId="0A53AD68" w14:textId="77777777" w:rsidR="007E6CBB" w:rsidRPr="002F666C" w:rsidRDefault="007E6CBB" w:rsidP="007E6CBB">
      <w:pPr>
        <w:pStyle w:val="Doc-text2"/>
      </w:pPr>
      <w:r>
        <w:t>None</w:t>
      </w:r>
    </w:p>
    <w:p w14:paraId="09AB9FDF" w14:textId="77777777" w:rsidR="007E6CBB" w:rsidRPr="007E6CBB" w:rsidRDefault="007E6CBB" w:rsidP="007E6CBB">
      <w:pPr>
        <w:pStyle w:val="Doc-text2"/>
      </w:pPr>
    </w:p>
    <w:sectPr w:rsidR="007E6CBB" w:rsidRPr="007E6CBB" w:rsidSect="00397C34">
      <w:footerReference w:type="default" r:id="rId48"/>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A41C24" w14:textId="77777777" w:rsidR="00AA7C99" w:rsidRDefault="00AA7C99">
      <w:r>
        <w:separator/>
      </w:r>
    </w:p>
    <w:p w14:paraId="52D86466" w14:textId="77777777" w:rsidR="00AA7C99" w:rsidRDefault="00AA7C99"/>
  </w:endnote>
  <w:endnote w:type="continuationSeparator" w:id="0">
    <w:p w14:paraId="0B1701E7" w14:textId="77777777" w:rsidR="00AA7C99" w:rsidRDefault="00AA7C99">
      <w:r>
        <w:continuationSeparator/>
      </w:r>
    </w:p>
    <w:p w14:paraId="0CB0A88E" w14:textId="77777777" w:rsidR="00AA7C99" w:rsidRDefault="00AA7C99"/>
  </w:endnote>
  <w:endnote w:type="continuationNotice" w:id="1">
    <w:p w14:paraId="3A34C7B4" w14:textId="77777777" w:rsidR="00AA7C99" w:rsidRDefault="00AA7C9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E933F" w14:textId="77777777" w:rsidR="00AA7C99" w:rsidRDefault="00AA7C99"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7E6CBB">
      <w:rPr>
        <w:rStyle w:val="PageNumber"/>
        <w:noProof/>
      </w:rPr>
      <w:t>15</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E6CBB">
      <w:rPr>
        <w:rStyle w:val="PageNumber"/>
        <w:noProof/>
      </w:rPr>
      <w:t>15</w:t>
    </w:r>
    <w:r>
      <w:rPr>
        <w:rStyle w:val="PageNumber"/>
      </w:rPr>
      <w:fldChar w:fldCharType="end"/>
    </w:r>
  </w:p>
  <w:p w14:paraId="69C39BB2" w14:textId="77777777" w:rsidR="00AA7C99" w:rsidRDefault="00AA7C9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EE485" w14:textId="77777777" w:rsidR="00AA7C99" w:rsidRDefault="00AA7C99">
      <w:r>
        <w:separator/>
      </w:r>
    </w:p>
    <w:p w14:paraId="27918946" w14:textId="77777777" w:rsidR="00AA7C99" w:rsidRDefault="00AA7C99"/>
  </w:footnote>
  <w:footnote w:type="continuationSeparator" w:id="0">
    <w:p w14:paraId="23F973D6" w14:textId="77777777" w:rsidR="00AA7C99" w:rsidRDefault="00AA7C99">
      <w:r>
        <w:continuationSeparator/>
      </w:r>
    </w:p>
    <w:p w14:paraId="33DD9549" w14:textId="77777777" w:rsidR="00AA7C99" w:rsidRDefault="00AA7C99"/>
  </w:footnote>
  <w:footnote w:type="continuationNotice" w:id="1">
    <w:p w14:paraId="745D099C" w14:textId="77777777" w:rsidR="00AA7C99" w:rsidRDefault="00AA7C99">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33.3pt;height:23.75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6D819D7"/>
    <w:multiLevelType w:val="hybridMultilevel"/>
    <w:tmpl w:val="12CEDBCA"/>
    <w:lvl w:ilvl="0" w:tplc="AFA6E476">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616A3C"/>
    <w:multiLevelType w:val="hybridMultilevel"/>
    <w:tmpl w:val="11822C08"/>
    <w:lvl w:ilvl="0" w:tplc="707EEA3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D97108"/>
    <w:multiLevelType w:val="hybridMultilevel"/>
    <w:tmpl w:val="1A684A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0BA18A3"/>
    <w:multiLevelType w:val="hybridMultilevel"/>
    <w:tmpl w:val="4C1661D2"/>
    <w:lvl w:ilvl="0" w:tplc="6BA2B64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D3671A"/>
    <w:multiLevelType w:val="hybridMultilevel"/>
    <w:tmpl w:val="5C44271C"/>
    <w:lvl w:ilvl="0" w:tplc="33F21B0E">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4"/>
  </w:num>
  <w:num w:numId="3">
    <w:abstractNumId w:val="6"/>
  </w:num>
  <w:num w:numId="4">
    <w:abstractNumId w:val="15"/>
  </w:num>
  <w:num w:numId="5">
    <w:abstractNumId w:val="9"/>
  </w:num>
  <w:num w:numId="6">
    <w:abstractNumId w:val="0"/>
  </w:num>
  <w:num w:numId="7">
    <w:abstractNumId w:val="10"/>
  </w:num>
  <w:num w:numId="8">
    <w:abstractNumId w:val="8"/>
  </w:num>
  <w:num w:numId="9">
    <w:abstractNumId w:val="4"/>
  </w:num>
  <w:num w:numId="10">
    <w:abstractNumId w:val="3"/>
  </w:num>
  <w:num w:numId="11">
    <w:abstractNumId w:val="2"/>
  </w:num>
  <w:num w:numId="12">
    <w:abstractNumId w:val="7"/>
  </w:num>
  <w:num w:numId="13">
    <w:abstractNumId w:val="11"/>
  </w:num>
  <w:num w:numId="14">
    <w:abstractNumId w:val="1"/>
  </w:num>
  <w:num w:numId="15">
    <w:abstractNumId w:val="13"/>
  </w:num>
  <w:num w:numId="1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doNotDisplayPageBoundarie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
  <w:docVars>
    <w:docVar w:name="SavedOfflineDiscCount" w:val="304"/>
    <w:docVar w:name="SavedOfflineDiscCountTime" w:val="08/10/2018 08:18:21"/>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88"/>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C7A"/>
    <w:rsid w:val="00036CB9"/>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E9E"/>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6B"/>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2"/>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2D2"/>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9DC"/>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0C5"/>
    <w:rsid w:val="000B6180"/>
    <w:rsid w:val="000B622A"/>
    <w:rsid w:val="000B6242"/>
    <w:rsid w:val="000B6351"/>
    <w:rsid w:val="000B639E"/>
    <w:rsid w:val="000B6471"/>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10"/>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2"/>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5020"/>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B3"/>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EAB"/>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4D"/>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1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75"/>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B5"/>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3FD7"/>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1FC"/>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13D"/>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2D"/>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38D"/>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14C"/>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EC"/>
    <w:rsid w:val="003A5A04"/>
    <w:rsid w:val="003A5B29"/>
    <w:rsid w:val="003A5CB3"/>
    <w:rsid w:val="003A5CD8"/>
    <w:rsid w:val="003A5D0E"/>
    <w:rsid w:val="003A5D88"/>
    <w:rsid w:val="003A5FA9"/>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122"/>
    <w:rsid w:val="003A750C"/>
    <w:rsid w:val="003A75A9"/>
    <w:rsid w:val="003A7690"/>
    <w:rsid w:val="003A77DD"/>
    <w:rsid w:val="003A7848"/>
    <w:rsid w:val="003A7887"/>
    <w:rsid w:val="003A7902"/>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17"/>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21"/>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0AA"/>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01"/>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00"/>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8"/>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3F"/>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B7"/>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2B"/>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CEE"/>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DDE"/>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89"/>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1"/>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51E"/>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578"/>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6F7"/>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0D"/>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9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417"/>
    <w:rsid w:val="005954B4"/>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91"/>
    <w:rsid w:val="005C7BBC"/>
    <w:rsid w:val="005C7C6D"/>
    <w:rsid w:val="005C7CEC"/>
    <w:rsid w:val="005C7D38"/>
    <w:rsid w:val="005C7DA3"/>
    <w:rsid w:val="005C7E5B"/>
    <w:rsid w:val="005D008A"/>
    <w:rsid w:val="005D017F"/>
    <w:rsid w:val="005D01BE"/>
    <w:rsid w:val="005D0237"/>
    <w:rsid w:val="005D0261"/>
    <w:rsid w:val="005D02AF"/>
    <w:rsid w:val="005D030E"/>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47"/>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99"/>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E2A"/>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2D"/>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BA1"/>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80"/>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2FC5"/>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29C"/>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55D"/>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54"/>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1B"/>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AA2"/>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4A"/>
    <w:rsid w:val="00791BC2"/>
    <w:rsid w:val="00791BCD"/>
    <w:rsid w:val="00791BD9"/>
    <w:rsid w:val="00791BF5"/>
    <w:rsid w:val="00791C94"/>
    <w:rsid w:val="00791D1E"/>
    <w:rsid w:val="00791D4C"/>
    <w:rsid w:val="00791F4B"/>
    <w:rsid w:val="00791FD2"/>
    <w:rsid w:val="00792037"/>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D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EEB"/>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B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A31"/>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B86"/>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296"/>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6F"/>
    <w:rsid w:val="00851A93"/>
    <w:rsid w:val="00851AAE"/>
    <w:rsid w:val="00851B7B"/>
    <w:rsid w:val="00851C51"/>
    <w:rsid w:val="00851D3D"/>
    <w:rsid w:val="00851E11"/>
    <w:rsid w:val="00851E9E"/>
    <w:rsid w:val="00851F11"/>
    <w:rsid w:val="00852053"/>
    <w:rsid w:val="008520B5"/>
    <w:rsid w:val="0085219C"/>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691"/>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8C"/>
    <w:rsid w:val="008938A9"/>
    <w:rsid w:val="0089395B"/>
    <w:rsid w:val="00893B42"/>
    <w:rsid w:val="00893BAE"/>
    <w:rsid w:val="00893D2D"/>
    <w:rsid w:val="00893D86"/>
    <w:rsid w:val="00893DE4"/>
    <w:rsid w:val="00893F0D"/>
    <w:rsid w:val="008940A8"/>
    <w:rsid w:val="008940AF"/>
    <w:rsid w:val="008942E3"/>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CD8"/>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AC4"/>
    <w:rsid w:val="008A3B40"/>
    <w:rsid w:val="008A3B61"/>
    <w:rsid w:val="008A3C31"/>
    <w:rsid w:val="008A3C52"/>
    <w:rsid w:val="008A3CFA"/>
    <w:rsid w:val="008A3D03"/>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B28"/>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4D7"/>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FB4"/>
    <w:rsid w:val="008D4030"/>
    <w:rsid w:val="008D4260"/>
    <w:rsid w:val="008D427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3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64"/>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BE0"/>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95"/>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A73"/>
    <w:rsid w:val="00A13BEF"/>
    <w:rsid w:val="00A13C13"/>
    <w:rsid w:val="00A13C1A"/>
    <w:rsid w:val="00A13C75"/>
    <w:rsid w:val="00A13CB7"/>
    <w:rsid w:val="00A13D4C"/>
    <w:rsid w:val="00A13D67"/>
    <w:rsid w:val="00A13DCE"/>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2CE"/>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C1"/>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8FE"/>
    <w:rsid w:val="00A61944"/>
    <w:rsid w:val="00A6199E"/>
    <w:rsid w:val="00A619F9"/>
    <w:rsid w:val="00A61BF1"/>
    <w:rsid w:val="00A61CBF"/>
    <w:rsid w:val="00A61D13"/>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1E"/>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2A"/>
    <w:rsid w:val="00A67862"/>
    <w:rsid w:val="00A67AD8"/>
    <w:rsid w:val="00A67BE3"/>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D4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5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99"/>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4F"/>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5F1"/>
    <w:rsid w:val="00B03601"/>
    <w:rsid w:val="00B03624"/>
    <w:rsid w:val="00B03652"/>
    <w:rsid w:val="00B036F2"/>
    <w:rsid w:val="00B0371F"/>
    <w:rsid w:val="00B0373D"/>
    <w:rsid w:val="00B0374F"/>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030"/>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34"/>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6F"/>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68C"/>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8F"/>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2"/>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459"/>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573"/>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45"/>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429"/>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D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E8F"/>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E9F"/>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95"/>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AC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B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6D"/>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91D"/>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42D"/>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25"/>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15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05B"/>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29C"/>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1AB"/>
    <w:rsid w:val="00ED7218"/>
    <w:rsid w:val="00ED7259"/>
    <w:rsid w:val="00ED7374"/>
    <w:rsid w:val="00ED7399"/>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015"/>
    <w:rsid w:val="00EE01A6"/>
    <w:rsid w:val="00EE01B1"/>
    <w:rsid w:val="00EE020F"/>
    <w:rsid w:val="00EE04E0"/>
    <w:rsid w:val="00EE0520"/>
    <w:rsid w:val="00EE053C"/>
    <w:rsid w:val="00EE063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10E"/>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D3"/>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84"/>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3D"/>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CE6"/>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07"/>
    <w:rsid w:val="00F3341D"/>
    <w:rsid w:val="00F3349D"/>
    <w:rsid w:val="00F33564"/>
    <w:rsid w:val="00F336D5"/>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2B"/>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46"/>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1"/>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09"/>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0B"/>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75"/>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6E30AD"/>
  <w15:docId w15:val="{CB223FFD-4A00-4018-A366-64F7C351B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qFormat/>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font5">
    <w:name w:val="font5"/>
    <w:basedOn w:val="Normal"/>
    <w:rsid w:val="00932395"/>
    <w:pPr>
      <w:spacing w:before="100" w:beforeAutospacing="1" w:after="100" w:afterAutospacing="1"/>
    </w:pPr>
    <w:rPr>
      <w:rFonts w:ascii="Tahoma" w:eastAsia="Times New Roman" w:hAnsi="Tahoma" w:cs="Tahoma"/>
      <w:color w:val="000000"/>
      <w:sz w:val="18"/>
      <w:szCs w:val="18"/>
      <w:lang w:eastAsia="ja-JP"/>
    </w:rPr>
  </w:style>
  <w:style w:type="paragraph" w:customStyle="1" w:styleId="font6">
    <w:name w:val="font6"/>
    <w:basedOn w:val="Normal"/>
    <w:rsid w:val="00932395"/>
    <w:pPr>
      <w:spacing w:before="100" w:beforeAutospacing="1" w:after="100" w:afterAutospacing="1"/>
    </w:pPr>
    <w:rPr>
      <w:rFonts w:ascii="Tahoma" w:eastAsia="Times New Roman" w:hAnsi="Tahoma" w:cs="Tahoma"/>
      <w:b/>
      <w:bCs/>
      <w:color w:val="000000"/>
      <w:sz w:val="18"/>
      <w:szCs w:val="18"/>
      <w:lang w:eastAsia="ja-JP"/>
    </w:rPr>
  </w:style>
  <w:style w:type="paragraph" w:customStyle="1" w:styleId="xl65">
    <w:name w:val="xl65"/>
    <w:basedOn w:val="Normal"/>
    <w:rsid w:val="00932395"/>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eastAsia="Times New Roman" w:cs="Arial"/>
      <w:b/>
      <w:bCs/>
      <w:color w:val="0000FF"/>
      <w:sz w:val="16"/>
      <w:szCs w:val="16"/>
      <w:u w:val="single"/>
      <w:lang w:eastAsia="ja-JP"/>
    </w:rPr>
  </w:style>
  <w:style w:type="paragraph" w:customStyle="1" w:styleId="xl66">
    <w:name w:val="xl66"/>
    <w:basedOn w:val="Normal"/>
    <w:rsid w:val="00932395"/>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eastAsia="Times New Roman" w:cs="Arial"/>
      <w:sz w:val="16"/>
      <w:szCs w:val="16"/>
      <w:lang w:eastAsia="ja-JP"/>
    </w:rPr>
  </w:style>
  <w:style w:type="paragraph" w:customStyle="1" w:styleId="xl67">
    <w:name w:val="xl67"/>
    <w:basedOn w:val="Normal"/>
    <w:rsid w:val="00932395"/>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eastAsia="Times New Roman" w:cs="Arial"/>
      <w:sz w:val="16"/>
      <w:szCs w:val="16"/>
      <w:lang w:eastAsia="ja-JP"/>
    </w:rPr>
  </w:style>
  <w:style w:type="paragraph" w:customStyle="1" w:styleId="xl68">
    <w:name w:val="xl68"/>
    <w:basedOn w:val="Normal"/>
    <w:rsid w:val="00932395"/>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eastAsia="Times New Roman" w:cs="Arial"/>
      <w:color w:val="000000"/>
      <w:sz w:val="16"/>
      <w:szCs w:val="16"/>
      <w:lang w:eastAsia="ja-JP"/>
    </w:rPr>
  </w:style>
  <w:style w:type="character" w:customStyle="1" w:styleId="ContributionHeaderChar">
    <w:name w:val="ContributionHeader Char"/>
    <w:link w:val="ContributionHeader"/>
    <w:locked/>
    <w:rsid w:val="008F5064"/>
    <w:rPr>
      <w:rFonts w:ascii="Arial" w:eastAsia="MS Mincho" w:hAnsi="Arial" w:cs="Arial"/>
      <w:b/>
      <w:sz w:val="24"/>
      <w:szCs w:val="24"/>
    </w:rPr>
  </w:style>
  <w:style w:type="paragraph" w:customStyle="1" w:styleId="ContributionHeader">
    <w:name w:val="ContributionHeader"/>
    <w:basedOn w:val="Normal"/>
    <w:link w:val="ContributionHeaderChar"/>
    <w:rsid w:val="008F5064"/>
    <w:pPr>
      <w:widowControl w:val="0"/>
      <w:tabs>
        <w:tab w:val="left" w:pos="2340"/>
        <w:tab w:val="right" w:pos="9900"/>
      </w:tabs>
      <w:overflowPunct w:val="0"/>
      <w:autoSpaceDE w:val="0"/>
      <w:autoSpaceDN w:val="0"/>
      <w:adjustRightInd w:val="0"/>
      <w:spacing w:before="0" w:after="120"/>
    </w:pPr>
    <w:rPr>
      <w:rFonts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4810522">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3957431">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096765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0168761">
      <w:bodyDiv w:val="1"/>
      <w:marLeft w:val="0"/>
      <w:marRight w:val="0"/>
      <w:marTop w:val="0"/>
      <w:marBottom w:val="0"/>
      <w:divBdr>
        <w:top w:val="none" w:sz="0" w:space="0" w:color="auto"/>
        <w:left w:val="none" w:sz="0" w:space="0" w:color="auto"/>
        <w:bottom w:val="none" w:sz="0" w:space="0" w:color="auto"/>
        <w:right w:val="none" w:sz="0" w:space="0" w:color="auto"/>
      </w:divBdr>
    </w:div>
    <w:div w:id="1635018248">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4525269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bwx488793\Documents\RAN\RAN2\RAN2_103bis\Docs\R2-1814818.zip" TargetMode="External"/><Relationship Id="rId18" Type="http://schemas.openxmlformats.org/officeDocument/2006/relationships/hyperlink" Target="file:///C:\Users\bwx488793\Documents\RAN\RAN2\RAN2_103bis\Docs\R2-1815712.zip" TargetMode="External"/><Relationship Id="rId26" Type="http://schemas.openxmlformats.org/officeDocument/2006/relationships/hyperlink" Target="file:///C:\Users\bwx488793\Documents\RAN\RAN2\RAN2_103bis\Docs\R2-1814405.zip" TargetMode="External"/><Relationship Id="rId39" Type="http://schemas.openxmlformats.org/officeDocument/2006/relationships/hyperlink" Target="file:///C:\Users\bwx488793\Documents\RAN\RAN2\RAN2_103bis\Docs\R2-1813915.zip" TargetMode="External"/><Relationship Id="rId21" Type="http://schemas.openxmlformats.org/officeDocument/2006/relationships/hyperlink" Target="file:///C:\Users\bwx488793\Documents\RAN\RAN2\RAN2_103bis\Docs\R2-1813528.zip" TargetMode="External"/><Relationship Id="rId34" Type="http://schemas.openxmlformats.org/officeDocument/2006/relationships/hyperlink" Target="file:///C:\Users\bwx488793\Documents\RAN\RAN2\RAN2_103bis\Docs\R2-1814329.zip" TargetMode="External"/><Relationship Id="rId42" Type="http://schemas.openxmlformats.org/officeDocument/2006/relationships/hyperlink" Target="file:///C:\Users\bwx488793\Documents\RAN\RAN2\RAN2_103bis\Docs\R2-1814375.zip" TargetMode="External"/><Relationship Id="rId47" Type="http://schemas.openxmlformats.org/officeDocument/2006/relationships/hyperlink" Target="file:///C:\Users\bwx488793\Documents\RAN\RAN2\RAN2_103bis\Docs\R2-1814414.zip"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Users\bwx488793\Documents\RAN\RAN2\RAN2_103bis\Docs\R2-1815711.zip" TargetMode="External"/><Relationship Id="rId29" Type="http://schemas.openxmlformats.org/officeDocument/2006/relationships/hyperlink" Target="file:///C:\Users\bwx488793\Documents\RAN\RAN2\RAN2_103bis\Docs\R2-1813899.zip" TargetMode="External"/><Relationship Id="rId11" Type="http://schemas.openxmlformats.org/officeDocument/2006/relationships/hyperlink" Target="file:///C:\Users\bwx488793\Documents\RAN\RAN2\RAN2_103bis\Docs\R2-1814817.zip" TargetMode="External"/><Relationship Id="rId24" Type="http://schemas.openxmlformats.org/officeDocument/2006/relationships/hyperlink" Target="file:///C:\Users\bwx488793\Documents\RAN\RAN2\RAN2_103bis\Docs\R2-1813898.zip" TargetMode="External"/><Relationship Id="rId32" Type="http://schemas.openxmlformats.org/officeDocument/2006/relationships/hyperlink" Target="file:///C:\Users\bwx488793\Documents\RAN\RAN2\RAN2_103bis\Docs\R2-1815716.zip" TargetMode="External"/><Relationship Id="rId37" Type="http://schemas.openxmlformats.org/officeDocument/2006/relationships/hyperlink" Target="file:///C:\Users\bwx488793\Documents\RAN\RAN2\RAN2_103bis\Docs\R2-1813956.zip" TargetMode="External"/><Relationship Id="rId40" Type="http://schemas.openxmlformats.org/officeDocument/2006/relationships/hyperlink" Target="file:///C:\Users\bwx488793\Documents\RAN\RAN2\RAN2_103bis\Docs\R2-1814278.zip" TargetMode="External"/><Relationship Id="rId45" Type="http://schemas.openxmlformats.org/officeDocument/2006/relationships/hyperlink" Target="file:///C:\Users\bwx488793\Documents\RAN\RAN2\RAN2_103bis\Docs\R2-1813543.zip" TargetMode="External"/><Relationship Id="rId5" Type="http://schemas.openxmlformats.org/officeDocument/2006/relationships/webSettings" Target="webSettings.xml"/><Relationship Id="rId15" Type="http://schemas.openxmlformats.org/officeDocument/2006/relationships/hyperlink" Target="file:///C:\Users\bwx488793\Documents\RAN\RAN2\RAN2_103bis\Docs\R2-1813895.zip" TargetMode="External"/><Relationship Id="rId23" Type="http://schemas.openxmlformats.org/officeDocument/2006/relationships/hyperlink" Target="file:///C:\Users\bwx488793\Documents\RAN\RAN2\RAN2_103bis\Docs\R2-1815713.zip" TargetMode="External"/><Relationship Id="rId28" Type="http://schemas.openxmlformats.org/officeDocument/2006/relationships/hyperlink" Target="file:///C:\Users\bwx488793\Documents\RAN\RAN2\RAN2_103bis\Docs\R2-1815714.zip" TargetMode="External"/><Relationship Id="rId36" Type="http://schemas.openxmlformats.org/officeDocument/2006/relationships/hyperlink" Target="file:///C:\Users\bwx488793\Documents\RAN\RAN2\RAN2_103bis\Docs\R2-1814586.zip" TargetMode="External"/><Relationship Id="rId49" Type="http://schemas.openxmlformats.org/officeDocument/2006/relationships/fontTable" Target="fontTable.xml"/><Relationship Id="rId10" Type="http://schemas.openxmlformats.org/officeDocument/2006/relationships/hyperlink" Target="file:///C:\Users\bwx488793\Documents\RAN\RAN2\RAN2_103bis\Docs\R2-1815718.zip" TargetMode="External"/><Relationship Id="rId19" Type="http://schemas.openxmlformats.org/officeDocument/2006/relationships/hyperlink" Target="file:///C:\Users\bwx488793\Documents\RAN\RAN2\RAN2_103bis\Docs\R2-1815266.zip" TargetMode="External"/><Relationship Id="rId31" Type="http://schemas.openxmlformats.org/officeDocument/2006/relationships/hyperlink" Target="file:///C:\Users\bwx488793\Documents\RAN\RAN2\RAN2_103bis\Docs\R2-1813900.zip" TargetMode="External"/><Relationship Id="rId44" Type="http://schemas.openxmlformats.org/officeDocument/2006/relationships/hyperlink" Target="file:///C:\Users\bwx488793\Documents\RAN\RAN2\RAN2_103bis\Docs\R2-1814107.zip" TargetMode="External"/><Relationship Id="rId4" Type="http://schemas.openxmlformats.org/officeDocument/2006/relationships/settings" Target="settings.xml"/><Relationship Id="rId9" Type="http://schemas.openxmlformats.org/officeDocument/2006/relationships/hyperlink" Target="file:///C:\Users\bwx488793\Documents\RAN\RAN2\RAN2_103bis\Docs\R2-1814776.zip" TargetMode="External"/><Relationship Id="rId14" Type="http://schemas.openxmlformats.org/officeDocument/2006/relationships/hyperlink" Target="file:///C:\Users\bwx488793\Documents\RAN\RAN2\RAN2_103bis\Docs\R2-1815720.zip" TargetMode="External"/><Relationship Id="rId22" Type="http://schemas.openxmlformats.org/officeDocument/2006/relationships/hyperlink" Target="file:///C:\Users\bwx488793\Documents\RAN\RAN2\RAN2_103bis\Docs\R2-1813897.zip" TargetMode="External"/><Relationship Id="rId27" Type="http://schemas.openxmlformats.org/officeDocument/2006/relationships/hyperlink" Target="file:///C:\Users\bwx488793\Documents\RAN\RAN2\RAN2_103bis\Docs\R2-1814581.zip" TargetMode="External"/><Relationship Id="rId30" Type="http://schemas.openxmlformats.org/officeDocument/2006/relationships/hyperlink" Target="file:///C:\Users\bwx488793\Documents\RAN\RAN2\RAN2_103bis\Docs\R2-1815715.zip" TargetMode="External"/><Relationship Id="rId35" Type="http://schemas.openxmlformats.org/officeDocument/2006/relationships/hyperlink" Target="file:///C:\Users\bwx488793\Documents\RAN\RAN2\RAN2_103bis\Docs\R2-1815717.zip" TargetMode="External"/><Relationship Id="rId43" Type="http://schemas.openxmlformats.org/officeDocument/2006/relationships/hyperlink" Target="file:///C:\Users\bwx488793\Documents\RAN\RAN2\RAN2_103bis\Docs\R2-1813814.zip" TargetMode="External"/><Relationship Id="rId48" Type="http://schemas.openxmlformats.org/officeDocument/2006/relationships/footer" Target="footer1.xml"/><Relationship Id="rId8" Type="http://schemas.openxmlformats.org/officeDocument/2006/relationships/hyperlink" Target="file:///C:\Users\bwx488793\Documents\RAN\RAN2\RAN2_103bis\Docs\R2-1813894.zip" TargetMode="External"/><Relationship Id="rId3" Type="http://schemas.openxmlformats.org/officeDocument/2006/relationships/styles" Target="styles.xml"/><Relationship Id="rId12" Type="http://schemas.openxmlformats.org/officeDocument/2006/relationships/hyperlink" Target="file:///C:\Users\bwx488793\Documents\RAN\RAN2\RAN2_103bis\Docs\R2-1815719.zip" TargetMode="External"/><Relationship Id="rId17" Type="http://schemas.openxmlformats.org/officeDocument/2006/relationships/hyperlink" Target="file:///C:\Users\bwx488793\Documents\RAN\RAN2\RAN2_103bis\Docs\R2-1813896.zip" TargetMode="External"/><Relationship Id="rId25" Type="http://schemas.openxmlformats.org/officeDocument/2006/relationships/hyperlink" Target="file:///C:\Users\bwx488793\Documents\RAN\RAN2\RAN2_103bis\Docs\R2-1813901.zip" TargetMode="External"/><Relationship Id="rId33" Type="http://schemas.openxmlformats.org/officeDocument/2006/relationships/hyperlink" Target="file:///C:\Users\bwx488793\Documents\RAN\RAN2\RAN2_103bis\Docs\R2-1813902.zip" TargetMode="External"/><Relationship Id="rId38" Type="http://schemas.openxmlformats.org/officeDocument/2006/relationships/hyperlink" Target="file:///C:\Users\bwx488793\Documents\RAN\RAN2\RAN2_103bis\Docs\R2-1813903.zip" TargetMode="External"/><Relationship Id="rId46" Type="http://schemas.openxmlformats.org/officeDocument/2006/relationships/hyperlink" Target="file:///C:\Users\bwx488793\Documents\RAN\RAN2\RAN2_103bis\Docs\R2-1813550.zip" TargetMode="External"/><Relationship Id="rId20" Type="http://schemas.openxmlformats.org/officeDocument/2006/relationships/hyperlink" Target="file:///C:\Users\bwx488793\Documents\RAN\RAN2\RAN2_103bis\Docs\R2-1813507.zip" TargetMode="External"/><Relationship Id="rId41" Type="http://schemas.openxmlformats.org/officeDocument/2006/relationships/hyperlink" Target="file:///C:\Users\bwx488793\Documents\RAN\RAN2\RAN2_103bis\Docs\R2-1814343.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D379B-FEF4-454F-8078-75B6B1EC8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948</TotalTime>
  <Pages>15</Pages>
  <Words>5727</Words>
  <Characters>32646</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38297</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Burbidge (RAN2 Chairman)</dc:creator>
  <cp:keywords>CTPClassification=CTP_IC:VisualMarkings=, CTPClassification=CTP_IC, CTPClassification=CTP_NT</cp:keywords>
  <cp:lastModifiedBy>Huawei</cp:lastModifiedBy>
  <cp:revision>34</cp:revision>
  <dcterms:created xsi:type="dcterms:W3CDTF">2018-10-01T10:43:00Z</dcterms:created>
  <dcterms:modified xsi:type="dcterms:W3CDTF">2018-10-12T02:21:00Z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9b5a7b03-0f2e-4976-9b57-abb21137ea3e</vt:lpwstr>
  </property>
  <property fmtid="{D5CDD505-2E9C-101B-9397-08002B2CF9AE}" pid="3" name="CTP_BU">
    <vt:lpwstr>NA</vt:lpwstr>
  </property>
  <property fmtid="{D5CDD505-2E9C-101B-9397-08002B2CF9AE}" pid="4" name="CTP_TimeStamp">
    <vt:lpwstr>2018-06-11 00:50:11Z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1539304164</vt:lpwstr>
  </property>
</Properties>
</file>